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A234B">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ascii="宋体" w:hAnsi="宋体" w:eastAsia="方正小标宋简体" w:cs="Times New Roman"/>
          <w:bCs w:val="0"/>
          <w:spacing w:val="0"/>
          <w:w w:val="100"/>
          <w:position w:val="0"/>
          <w:sz w:val="32"/>
          <w:szCs w:val="32"/>
        </w:rPr>
      </w:pPr>
      <w:r>
        <w:rPr>
          <w:rFonts w:hint="eastAsia" w:ascii="宋体" w:hAnsi="宋体" w:eastAsia="黑体" w:cs="黑体"/>
          <w:bCs/>
          <w:spacing w:val="0"/>
          <w:w w:val="100"/>
          <w:position w:val="0"/>
          <w:sz w:val="32"/>
          <w:szCs w:val="32"/>
        </w:rPr>
        <w:t>附</w:t>
      </w:r>
      <w:r>
        <w:rPr>
          <w:rFonts w:hint="eastAsia" w:ascii="宋体" w:hAnsi="宋体" w:eastAsia="黑体" w:cs="黑体"/>
          <w:bCs/>
          <w:spacing w:val="0"/>
          <w:w w:val="100"/>
          <w:position w:val="0"/>
          <w:sz w:val="32"/>
          <w:szCs w:val="32"/>
          <w:lang w:val="en-US" w:eastAsia="zh-CN"/>
        </w:rPr>
        <w:t>件</w:t>
      </w:r>
      <w:r>
        <w:rPr>
          <w:rFonts w:hint="eastAsia" w:ascii="宋体" w:hAnsi="宋体" w:eastAsia="黑体" w:cs="黑体"/>
          <w:bCs/>
          <w:spacing w:val="0"/>
          <w:w w:val="100"/>
          <w:position w:val="0"/>
          <w:sz w:val="32"/>
          <w:szCs w:val="32"/>
        </w:rPr>
        <w:t>3</w:t>
      </w:r>
    </w:p>
    <w:p w14:paraId="581F8E4F">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方正小标宋简体"/>
          <w:b w:val="0"/>
          <w:spacing w:val="0"/>
          <w:w w:val="100"/>
          <w:position w:val="0"/>
          <w:sz w:val="32"/>
          <w:szCs w:val="32"/>
        </w:rPr>
      </w:pPr>
    </w:p>
    <w:p w14:paraId="0465730C">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方正小标宋简体" w:cs="方正小标宋简体"/>
          <w:bCs/>
          <w:spacing w:val="0"/>
          <w:w w:val="100"/>
          <w:position w:val="0"/>
          <w:sz w:val="44"/>
          <w:szCs w:val="44"/>
        </w:rPr>
      </w:pPr>
      <w:r>
        <w:rPr>
          <w:rFonts w:hint="eastAsia" w:ascii="宋体" w:hAnsi="宋体" w:eastAsia="方正小标宋简体"/>
          <w:spacing w:val="0"/>
          <w:w w:val="100"/>
          <w:position w:val="0"/>
          <w:sz w:val="44"/>
          <w:szCs w:val="44"/>
          <w:lang w:eastAsia="zh-CN"/>
        </w:rPr>
        <w:t>2025</w:t>
      </w:r>
      <w:r>
        <w:rPr>
          <w:rFonts w:hint="eastAsia" w:ascii="宋体" w:hAnsi="宋体" w:eastAsia="方正小标宋简体" w:cs="方正小标宋简体"/>
          <w:bCs/>
          <w:spacing w:val="0"/>
          <w:w w:val="100"/>
          <w:position w:val="0"/>
          <w:sz w:val="44"/>
          <w:szCs w:val="44"/>
        </w:rPr>
        <w:t>年度赣州市</w:t>
      </w:r>
      <w:r>
        <w:rPr>
          <w:rFonts w:hint="eastAsia" w:eastAsia="方正小标宋简体" w:cs="方正小标宋简体"/>
          <w:bCs/>
          <w:spacing w:val="0"/>
          <w:w w:val="100"/>
          <w:position w:val="0"/>
          <w:sz w:val="44"/>
          <w:szCs w:val="44"/>
          <w:lang w:eastAsia="zh-CN"/>
        </w:rPr>
        <w:t>市级机关</w:t>
      </w:r>
      <w:r>
        <w:rPr>
          <w:rFonts w:hint="eastAsia" w:ascii="宋体" w:hAnsi="宋体" w:eastAsia="方正小标宋简体" w:cs="方正小标宋简体"/>
          <w:bCs/>
          <w:spacing w:val="0"/>
          <w:w w:val="100"/>
          <w:position w:val="0"/>
          <w:sz w:val="44"/>
          <w:szCs w:val="44"/>
        </w:rPr>
        <w:t>公开遴选公务员</w:t>
      </w:r>
    </w:p>
    <w:p w14:paraId="30B00BBA">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方正小标宋简体" w:cs="方正小标宋简体"/>
          <w:bCs/>
          <w:spacing w:val="0"/>
          <w:w w:val="100"/>
          <w:position w:val="0"/>
          <w:sz w:val="44"/>
          <w:szCs w:val="44"/>
        </w:rPr>
      </w:pPr>
      <w:r>
        <w:rPr>
          <w:rFonts w:hint="eastAsia" w:ascii="宋体" w:hAnsi="宋体" w:eastAsia="方正小标宋简体" w:cs="方正小标宋简体"/>
          <w:bCs/>
          <w:spacing w:val="0"/>
          <w:w w:val="100"/>
          <w:position w:val="0"/>
          <w:sz w:val="44"/>
          <w:szCs w:val="44"/>
        </w:rPr>
        <w:t>工作有关问题的说明</w:t>
      </w:r>
    </w:p>
    <w:p w14:paraId="0BF5250B">
      <w:pPr>
        <w:keepNext w:val="0"/>
        <w:keepLines w:val="0"/>
        <w:pageBreakBefore w:val="0"/>
        <w:kinsoku/>
        <w:wordWrap/>
        <w:overflowPunct/>
        <w:topLinePunct w:val="0"/>
        <w:autoSpaceDE/>
        <w:autoSpaceDN/>
        <w:bidi w:val="0"/>
        <w:adjustRightInd/>
        <w:snapToGrid/>
        <w:spacing w:line="600" w:lineRule="exact"/>
        <w:ind w:left="0" w:leftChars="0" w:right="0" w:rightChars="0" w:firstLine="0" w:firstLineChars="0"/>
        <w:textAlignment w:val="auto"/>
        <w:rPr>
          <w:rFonts w:hint="eastAsia" w:ascii="宋体" w:hAnsi="宋体" w:eastAsia="方正小标宋简体" w:cs="方正小标宋简体"/>
          <w:bCs/>
          <w:spacing w:val="0"/>
          <w:w w:val="100"/>
          <w:position w:val="0"/>
          <w:sz w:val="44"/>
          <w:szCs w:val="44"/>
        </w:rPr>
      </w:pPr>
    </w:p>
    <w:p w14:paraId="3C0F095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0" w:name="_Toc28724"/>
      <w:bookmarkStart w:id="1" w:name="_Toc24133"/>
      <w:r>
        <w:rPr>
          <w:rFonts w:hint="eastAsia" w:ascii="宋体" w:hAnsi="宋体" w:eastAsia="黑体" w:cs="Times New Roman"/>
          <w:spacing w:val="0"/>
          <w:w w:val="100"/>
          <w:position w:val="0"/>
          <w:sz w:val="32"/>
          <w:szCs w:val="32"/>
        </w:rPr>
        <w:t>一、关于资格审查问题</w:t>
      </w:r>
      <w:bookmarkEnd w:id="0"/>
      <w:bookmarkEnd w:id="1"/>
    </w:p>
    <w:p w14:paraId="18DC63B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宋体" w:hAnsi="宋体" w:eastAsia="仿宋_GB2312" w:cs="Times New Roman"/>
          <w:spacing w:val="0"/>
          <w:w w:val="100"/>
          <w:position w:val="0"/>
          <w:sz w:val="32"/>
          <w:szCs w:val="32"/>
        </w:rPr>
      </w:pPr>
      <w:r>
        <w:rPr>
          <w:rFonts w:ascii="宋体" w:hAnsi="宋体" w:eastAsia="仿宋_GB2312" w:cs="Times New Roman"/>
          <w:spacing w:val="0"/>
          <w:w w:val="100"/>
          <w:position w:val="0"/>
          <w:sz w:val="32"/>
          <w:szCs w:val="32"/>
        </w:rPr>
        <w:t>资格审查贯穿遴选全过程。</w:t>
      </w:r>
      <w:r>
        <w:rPr>
          <w:rFonts w:hint="eastAsia" w:ascii="宋体" w:hAnsi="宋体" w:eastAsia="仿宋_GB2312" w:cs="Times New Roman"/>
          <w:spacing w:val="0"/>
          <w:w w:val="100"/>
          <w:position w:val="0"/>
          <w:sz w:val="32"/>
          <w:szCs w:val="32"/>
        </w:rPr>
        <w:t>本次遴选考试采取诚信报考制度。报考人员应仔细阅读职位资格条件，选报符合自身条件的职位，如因不符合条件被取消遴选资格，后果由报考人员自己承担。报名时符合资格条件，报名后由于工作单位或者职务发生变化，导致报名人员在本级机关或现工作单位未满最低工作年限要求、处于试用期或者提拔担任领导职务不满</w:t>
      </w:r>
      <w:r>
        <w:rPr>
          <w:rFonts w:ascii="宋体" w:hAnsi="宋体" w:eastAsia="仿宋_GB2312" w:cs="Times New Roman"/>
          <w:spacing w:val="0"/>
          <w:w w:val="100"/>
          <w:position w:val="0"/>
          <w:sz w:val="32"/>
          <w:szCs w:val="32"/>
        </w:rPr>
        <w:t>1年的，终止其遴选程序，不再作为遴选人员。</w:t>
      </w:r>
    </w:p>
    <w:p w14:paraId="3137593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ascii="宋体" w:hAnsi="宋体" w:eastAsia="仿宋_GB2312" w:cs="Times New Roman"/>
          <w:spacing w:val="0"/>
          <w:w w:val="100"/>
          <w:position w:val="0"/>
          <w:sz w:val="32"/>
          <w:szCs w:val="32"/>
        </w:rPr>
        <w:t>网上报名时，遴</w:t>
      </w:r>
      <w:r>
        <w:rPr>
          <w:rFonts w:hint="eastAsia" w:ascii="宋体" w:hAnsi="宋体" w:eastAsia="仿宋_GB2312" w:cs="Times New Roman"/>
          <w:spacing w:val="0"/>
          <w:w w:val="100"/>
          <w:position w:val="0"/>
          <w:sz w:val="32"/>
          <w:szCs w:val="32"/>
        </w:rPr>
        <w:t>选单位重点审查报考人员报考是否经过其单位或主管部门同意</w:t>
      </w:r>
      <w:r>
        <w:rPr>
          <w:rFonts w:hint="eastAsia" w:cs="Times New Roman"/>
          <w:spacing w:val="0"/>
          <w:w w:val="100"/>
          <w:position w:val="0"/>
          <w:sz w:val="32"/>
          <w:szCs w:val="32"/>
          <w:lang w:eastAsia="zh-CN"/>
        </w:rPr>
        <w:t>，</w:t>
      </w:r>
      <w:r>
        <w:rPr>
          <w:rFonts w:hint="eastAsia" w:ascii="Times New Roman" w:hAnsi="Times New Roman" w:eastAsia="仿宋_GB2312" w:cs="Times New Roman"/>
          <w:sz w:val="32"/>
          <w:szCs w:val="32"/>
          <w:highlight w:val="none"/>
          <w:u w:val="none"/>
          <w:lang w:val="en-US" w:eastAsia="zh-CN"/>
        </w:rPr>
        <w:t>是否有亲属在遴选单位（系统）工作</w:t>
      </w:r>
      <w:r>
        <w:rPr>
          <w:rFonts w:hint="eastAsia" w:ascii="宋体" w:hAnsi="宋体" w:eastAsia="仿宋_GB2312" w:cs="Times New Roman"/>
          <w:spacing w:val="0"/>
          <w:w w:val="100"/>
          <w:position w:val="0"/>
          <w:sz w:val="32"/>
          <w:szCs w:val="32"/>
        </w:rPr>
        <w:t>。</w:t>
      </w:r>
      <w:r>
        <w:rPr>
          <w:rFonts w:hint="eastAsia" w:ascii="宋体" w:hAnsi="宋体" w:eastAsia="仿宋_GB2312" w:cs="Times New Roman"/>
          <w:spacing w:val="0"/>
          <w:kern w:val="2"/>
          <w:sz w:val="32"/>
          <w:szCs w:val="32"/>
          <w:lang w:val="en-US" w:eastAsia="zh-CN" w:bidi="ar"/>
        </w:rPr>
        <w:t>遴选人员在遴选中弄虚作假的，由市人事考试中心或遴选单位报市委组织部备案，记入遴选人员失信记录库，</w:t>
      </w:r>
      <w:r>
        <w:rPr>
          <w:rFonts w:hint="default" w:ascii="宋体" w:hAnsi="宋体" w:eastAsia="仿宋_GB2312" w:cs="Times New Roman"/>
          <w:spacing w:val="0"/>
          <w:kern w:val="2"/>
          <w:sz w:val="32"/>
          <w:szCs w:val="32"/>
          <w:lang w:val="en-US" w:eastAsia="zh-CN" w:bidi="ar"/>
        </w:rPr>
        <w:t>3</w:t>
      </w:r>
      <w:r>
        <w:rPr>
          <w:rFonts w:hint="eastAsia" w:ascii="宋体" w:hAnsi="宋体" w:eastAsia="仿宋_GB2312" w:cs="Times New Roman"/>
          <w:spacing w:val="0"/>
          <w:kern w:val="2"/>
          <w:sz w:val="32"/>
          <w:szCs w:val="32"/>
          <w:lang w:val="en-US" w:eastAsia="zh-CN" w:bidi="ar"/>
        </w:rPr>
        <w:t>年内不得参加市级机关公开遴选。</w:t>
      </w:r>
    </w:p>
    <w:p w14:paraId="5381698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2" w:name="_Toc14767"/>
      <w:bookmarkStart w:id="3" w:name="_Toc12079"/>
      <w:r>
        <w:rPr>
          <w:rFonts w:hint="eastAsia" w:ascii="宋体" w:hAnsi="宋体" w:eastAsia="黑体" w:cs="Times New Roman"/>
          <w:spacing w:val="0"/>
          <w:w w:val="100"/>
          <w:position w:val="0"/>
          <w:sz w:val="32"/>
          <w:szCs w:val="32"/>
        </w:rPr>
        <w:t>二、关于诚信报考问题</w:t>
      </w:r>
      <w:bookmarkEnd w:id="2"/>
      <w:bookmarkEnd w:id="3"/>
    </w:p>
    <w:p w14:paraId="334FC75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网上报名时，由报考人员在诚信报考承诺书上签名承诺。诚信报考主</w:t>
      </w:r>
      <w:r>
        <w:rPr>
          <w:rFonts w:ascii="宋体" w:hAnsi="宋体" w:eastAsia="仿宋_GB2312" w:cs="Times New Roman"/>
          <w:spacing w:val="0"/>
          <w:w w:val="100"/>
          <w:position w:val="0"/>
          <w:sz w:val="32"/>
          <w:szCs w:val="32"/>
        </w:rPr>
        <w:t>要包括以下内容：</w:t>
      </w:r>
    </w:p>
    <w:p w14:paraId="6AA6CB4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1．报考人员了解职位报考要求，能真实准确填写个人信息，选报符合条件的职位，并按要求及时提供真实有效的证件、证明等相关材料；</w:t>
      </w:r>
    </w:p>
    <w:p w14:paraId="0A2E64F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2．如因弄虚作假、提供信息不准确或不符合职位报考条件，导致影响遴选或被取消遴选资格的，由报考人员自行承担；造成不良影响和后果的，依法依规追究相关责任。</w:t>
      </w:r>
    </w:p>
    <w:p w14:paraId="6618BF7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left"/>
        <w:textAlignment w:val="auto"/>
        <w:outlineLvl w:val="9"/>
        <w:rPr>
          <w:rFonts w:hint="default" w:ascii="宋体" w:hAnsi="宋体" w:eastAsia="仿宋_GB2312" w:cs="Times New Roman"/>
          <w:spacing w:val="0"/>
          <w:sz w:val="32"/>
          <w:szCs w:val="32"/>
          <w:lang w:val="en-US"/>
        </w:rPr>
      </w:pPr>
      <w:r>
        <w:rPr>
          <w:rFonts w:hint="eastAsia" w:ascii="宋体" w:hAnsi="宋体" w:eastAsia="黑体" w:cs="Times New Roman"/>
          <w:spacing w:val="0"/>
          <w:w w:val="100"/>
          <w:position w:val="0"/>
          <w:sz w:val="32"/>
          <w:szCs w:val="32"/>
          <w:lang w:eastAsia="zh-CN"/>
        </w:rPr>
        <w:t>三</w:t>
      </w:r>
      <w:r>
        <w:rPr>
          <w:rFonts w:hint="eastAsia" w:ascii="宋体" w:hAnsi="宋体" w:eastAsia="黑体" w:cs="Times New Roman"/>
          <w:spacing w:val="0"/>
          <w:w w:val="100"/>
          <w:position w:val="0"/>
          <w:sz w:val="32"/>
          <w:szCs w:val="32"/>
        </w:rPr>
        <w:t>、关于</w:t>
      </w:r>
      <w:r>
        <w:rPr>
          <w:rFonts w:hint="eastAsia" w:ascii="宋体" w:hAnsi="宋体" w:eastAsia="黑体" w:cs="Times New Roman"/>
          <w:spacing w:val="0"/>
          <w:w w:val="100"/>
          <w:position w:val="0"/>
          <w:sz w:val="32"/>
          <w:szCs w:val="32"/>
          <w:lang w:eastAsia="zh-CN"/>
        </w:rPr>
        <w:t>报名步骤及咨询电话</w:t>
      </w:r>
    </w:p>
    <w:p w14:paraId="3615830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宋体" w:hAnsi="宋体" w:eastAsia="仿宋_GB2312" w:cs="Times New Roman"/>
          <w:spacing w:val="0"/>
          <w:kern w:val="2"/>
          <w:sz w:val="32"/>
          <w:szCs w:val="32"/>
          <w:lang w:val="en-US" w:eastAsia="zh-CN" w:bidi="ar"/>
        </w:rPr>
      </w:pPr>
      <w:r>
        <w:rPr>
          <w:rFonts w:hint="eastAsia" w:ascii="宋体" w:hAnsi="宋体" w:eastAsia="仿宋_GB2312" w:cs="Times New Roman"/>
          <w:spacing w:val="0"/>
          <w:kern w:val="2"/>
          <w:sz w:val="32"/>
          <w:szCs w:val="32"/>
          <w:lang w:val="en-US" w:eastAsia="zh-CN" w:bidi="ar"/>
        </w:rPr>
        <w:t>报名具体步骤为：</w:t>
      </w:r>
    </w:p>
    <w:p w14:paraId="6E9047E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sz w:val="32"/>
          <w:szCs w:val="32"/>
          <w:lang w:val="en-US"/>
        </w:rPr>
      </w:pPr>
      <w:r>
        <w:rPr>
          <w:rFonts w:hint="eastAsia" w:ascii="宋体" w:hAnsi="宋体" w:eastAsia="仿宋_GB2312" w:cs="Times New Roman"/>
          <w:spacing w:val="0"/>
          <w:kern w:val="2"/>
          <w:sz w:val="32"/>
          <w:szCs w:val="32"/>
          <w:lang w:val="en-US" w:eastAsia="zh-CN" w:bidi="ar"/>
        </w:rPr>
        <w:t>1．报考人员从《2025年度赣州市市级机关公开遴选公务员公告》附件中下载打印并填写《2025年度赣州市市级机关公开遴选公务员报名登记表》（以下统称《报名登记表》）。</w:t>
      </w:r>
    </w:p>
    <w:p w14:paraId="3BBB1D6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default" w:ascii="宋体" w:hAnsi="宋体" w:eastAsia="仿宋_GB2312" w:cs="Times New Roman"/>
          <w:spacing w:val="0"/>
          <w:kern w:val="2"/>
          <w:sz w:val="32"/>
          <w:szCs w:val="32"/>
          <w:lang w:val="en-US" w:eastAsia="zh-CN" w:bidi="ar"/>
        </w:rPr>
        <w:t>2</w:t>
      </w:r>
      <w:r>
        <w:rPr>
          <w:rFonts w:hint="eastAsia" w:ascii="宋体" w:hAnsi="宋体" w:eastAsia="仿宋_GB2312" w:cs="Times New Roman"/>
          <w:spacing w:val="0"/>
          <w:kern w:val="2"/>
          <w:sz w:val="32"/>
          <w:szCs w:val="32"/>
          <w:lang w:val="en-US" w:eastAsia="zh-CN" w:bidi="ar"/>
        </w:rPr>
        <w:t>．报考人员将打印的《报名登记表》（一式两份）手写签名后，按干部管理权限，报所在单位及县（市、区）委组织部门审核盖章。</w:t>
      </w:r>
    </w:p>
    <w:p w14:paraId="4ECF8416">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eastAsia" w:ascii="宋体" w:hAnsi="宋体" w:eastAsia="仿宋_GB2312" w:cs="Times New Roman"/>
          <w:spacing w:val="0"/>
          <w:kern w:val="2"/>
          <w:sz w:val="32"/>
          <w:szCs w:val="32"/>
          <w:lang w:val="en-US" w:eastAsia="zh-CN" w:bidi="ar"/>
        </w:rPr>
        <w:t>3.报考人员登录赣州人事考试网官方网站（</w:t>
      </w:r>
      <w:r>
        <w:rPr>
          <w:rFonts w:hint="default" w:ascii="宋体" w:hAnsi="宋体" w:eastAsia="仿宋_GB2312" w:cs="Times New Roman"/>
          <w:spacing w:val="0"/>
          <w:kern w:val="2"/>
          <w:sz w:val="32"/>
          <w:szCs w:val="32"/>
          <w:lang w:val="en-US" w:eastAsia="zh-CN" w:bidi="ar"/>
        </w:rPr>
        <w:t>http://0797.jxpta.com/</w:t>
      </w:r>
      <w:r>
        <w:rPr>
          <w:rFonts w:hint="eastAsia" w:ascii="宋体" w:hAnsi="宋体" w:eastAsia="仿宋_GB2312" w:cs="Times New Roman"/>
          <w:spacing w:val="0"/>
          <w:kern w:val="2"/>
          <w:sz w:val="32"/>
          <w:szCs w:val="32"/>
          <w:lang w:val="en-US" w:eastAsia="zh-CN" w:bidi="ar"/>
        </w:rPr>
        <w:t>），点击</w:t>
      </w:r>
      <w:r>
        <w:rPr>
          <w:rFonts w:hint="default" w:ascii="宋体" w:hAnsi="宋体" w:eastAsia="仿宋_GB2312" w:cs="Times New Roman"/>
          <w:spacing w:val="0"/>
          <w:kern w:val="2"/>
          <w:sz w:val="32"/>
          <w:szCs w:val="32"/>
          <w:lang w:val="en-US" w:eastAsia="zh-CN" w:bidi="ar"/>
        </w:rPr>
        <w:t>“</w:t>
      </w:r>
      <w:r>
        <w:rPr>
          <w:rFonts w:hint="eastAsia" w:ascii="宋体" w:hAnsi="宋体" w:eastAsia="仿宋_GB2312" w:cs="Times New Roman"/>
          <w:spacing w:val="0"/>
          <w:kern w:val="2"/>
          <w:sz w:val="32"/>
          <w:szCs w:val="32"/>
          <w:lang w:val="en-US" w:eastAsia="zh-CN" w:bidi="ar"/>
        </w:rPr>
        <w:t>2025年度赣州市市级机关公开遴选公务员专题</w:t>
      </w:r>
      <w:r>
        <w:rPr>
          <w:rFonts w:hint="default" w:ascii="宋体" w:hAnsi="宋体" w:eastAsia="仿宋_GB2312" w:cs="Times New Roman"/>
          <w:spacing w:val="0"/>
          <w:kern w:val="2"/>
          <w:sz w:val="32"/>
          <w:szCs w:val="32"/>
          <w:lang w:val="en-US" w:eastAsia="zh-CN" w:bidi="ar"/>
        </w:rPr>
        <w:t>”</w:t>
      </w:r>
      <w:r>
        <w:rPr>
          <w:rFonts w:hint="eastAsia" w:ascii="宋体" w:hAnsi="宋体" w:eastAsia="仿宋_GB2312" w:cs="Times New Roman"/>
          <w:spacing w:val="0"/>
          <w:kern w:val="2"/>
          <w:sz w:val="32"/>
          <w:szCs w:val="32"/>
          <w:lang w:val="en-US" w:eastAsia="zh-CN" w:bidi="ar"/>
        </w:rPr>
        <w:t>，进入注册页面，如实填写个人信息，上传本人近期（</w:t>
      </w:r>
      <w:r>
        <w:rPr>
          <w:rFonts w:hint="default" w:ascii="宋体" w:hAnsi="宋体" w:eastAsia="仿宋_GB2312" w:cs="Times New Roman"/>
          <w:spacing w:val="0"/>
          <w:kern w:val="2"/>
          <w:sz w:val="32"/>
          <w:szCs w:val="32"/>
          <w:lang w:val="en-US" w:eastAsia="zh-CN" w:bidi="ar"/>
        </w:rPr>
        <w:t>6</w:t>
      </w:r>
      <w:r>
        <w:rPr>
          <w:rFonts w:hint="eastAsia" w:ascii="宋体" w:hAnsi="宋体" w:eastAsia="仿宋_GB2312" w:cs="Times New Roman"/>
          <w:spacing w:val="0"/>
          <w:kern w:val="2"/>
          <w:sz w:val="32"/>
          <w:szCs w:val="32"/>
          <w:lang w:val="en-US" w:eastAsia="zh-CN" w:bidi="ar"/>
        </w:rPr>
        <w:t>个月以内）免冠正面证件照进行网上注册。</w:t>
      </w:r>
    </w:p>
    <w:p w14:paraId="0D7296A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eastAsia" w:ascii="宋体" w:hAnsi="宋体" w:eastAsia="仿宋_GB2312" w:cs="Times New Roman"/>
          <w:spacing w:val="0"/>
          <w:kern w:val="2"/>
          <w:sz w:val="32"/>
          <w:szCs w:val="32"/>
          <w:lang w:val="en-US" w:eastAsia="zh-CN" w:bidi="ar"/>
        </w:rPr>
      </w:pPr>
      <w:r>
        <w:rPr>
          <w:rFonts w:hint="default" w:ascii="宋体" w:hAnsi="宋体" w:eastAsia="仿宋_GB2312" w:cs="Times New Roman"/>
          <w:spacing w:val="0"/>
          <w:kern w:val="2"/>
          <w:sz w:val="32"/>
          <w:szCs w:val="32"/>
          <w:lang w:val="en-US" w:eastAsia="zh-CN" w:bidi="ar"/>
        </w:rPr>
        <w:t>4</w:t>
      </w:r>
      <w:r>
        <w:rPr>
          <w:rFonts w:hint="eastAsia" w:ascii="宋体" w:hAnsi="宋体" w:eastAsia="仿宋_GB2312" w:cs="Times New Roman"/>
          <w:spacing w:val="0"/>
          <w:kern w:val="2"/>
          <w:sz w:val="32"/>
          <w:szCs w:val="32"/>
          <w:lang w:val="en-US" w:eastAsia="zh-CN" w:bidi="ar"/>
        </w:rPr>
        <w:t>．报考人员选择“2025年度赣州市市级机关公开遴选公务员”考试项目进行网上报名，诚信签名。</w:t>
      </w:r>
    </w:p>
    <w:p w14:paraId="1089001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sz w:val="32"/>
          <w:szCs w:val="32"/>
          <w:lang w:val="en-US"/>
        </w:rPr>
      </w:pPr>
      <w:r>
        <w:rPr>
          <w:rFonts w:hint="default" w:ascii="宋体" w:hAnsi="宋体" w:eastAsia="仿宋_GB2312" w:cs="Times New Roman"/>
          <w:spacing w:val="0"/>
          <w:kern w:val="2"/>
          <w:sz w:val="32"/>
          <w:szCs w:val="32"/>
          <w:lang w:val="en-US" w:eastAsia="zh-CN" w:bidi="ar"/>
        </w:rPr>
        <w:t>5</w:t>
      </w:r>
      <w:r>
        <w:rPr>
          <w:rFonts w:hint="eastAsia" w:ascii="宋体" w:hAnsi="宋体" w:eastAsia="仿宋_GB2312" w:cs="Times New Roman"/>
          <w:spacing w:val="0"/>
          <w:kern w:val="2"/>
          <w:sz w:val="32"/>
          <w:szCs w:val="32"/>
          <w:lang w:val="en-US" w:eastAsia="zh-CN" w:bidi="ar"/>
        </w:rPr>
        <w:t>．报考人员将审核盖章后的《报名登记表》制作成电子文档，通过报名系统上传提交遴选单位进行资格初审。报考信息提交后不能修改，请慎重填写。电子文档通过扫描或拍照制作，须为</w:t>
      </w:r>
      <w:r>
        <w:rPr>
          <w:rFonts w:hint="default" w:ascii="宋体" w:hAnsi="宋体" w:eastAsia="仿宋_GB2312" w:cs="Times New Roman"/>
          <w:spacing w:val="0"/>
          <w:kern w:val="2"/>
          <w:sz w:val="32"/>
          <w:szCs w:val="32"/>
          <w:lang w:val="en-US" w:eastAsia="zh-CN" w:bidi="ar"/>
        </w:rPr>
        <w:t>jpg</w:t>
      </w:r>
      <w:r>
        <w:rPr>
          <w:rFonts w:hint="eastAsia" w:ascii="宋体" w:hAnsi="宋体" w:eastAsia="仿宋_GB2312" w:cs="Times New Roman"/>
          <w:spacing w:val="0"/>
          <w:kern w:val="2"/>
          <w:sz w:val="32"/>
          <w:szCs w:val="32"/>
          <w:lang w:val="en-US" w:eastAsia="zh-CN" w:bidi="ar"/>
        </w:rPr>
        <w:t>格式，大小控制在</w:t>
      </w:r>
      <w:r>
        <w:rPr>
          <w:rFonts w:hint="default" w:ascii="宋体" w:hAnsi="宋体" w:eastAsia="仿宋_GB2312" w:cs="Times New Roman"/>
          <w:spacing w:val="0"/>
          <w:kern w:val="2"/>
          <w:sz w:val="32"/>
          <w:szCs w:val="32"/>
          <w:lang w:val="en-US" w:eastAsia="zh-CN" w:bidi="ar"/>
        </w:rPr>
        <w:t>500kb</w:t>
      </w:r>
      <w:r>
        <w:rPr>
          <w:rFonts w:hint="eastAsia" w:ascii="宋体" w:hAnsi="宋体" w:eastAsia="仿宋_GB2312" w:cs="Times New Roman"/>
          <w:spacing w:val="0"/>
          <w:kern w:val="2"/>
          <w:sz w:val="32"/>
          <w:szCs w:val="32"/>
          <w:lang w:val="en-US" w:eastAsia="zh-CN" w:bidi="ar"/>
        </w:rPr>
        <w:t>以内。</w:t>
      </w:r>
    </w:p>
    <w:p w14:paraId="2CB46B1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sz w:val="32"/>
          <w:szCs w:val="32"/>
          <w:lang w:val="en-US"/>
        </w:rPr>
      </w:pPr>
      <w:r>
        <w:rPr>
          <w:rFonts w:hint="default" w:ascii="宋体" w:hAnsi="宋体" w:eastAsia="仿宋_GB2312" w:cs="Times New Roman"/>
          <w:spacing w:val="0"/>
          <w:kern w:val="2"/>
          <w:sz w:val="32"/>
          <w:szCs w:val="32"/>
          <w:lang w:val="en-US" w:eastAsia="zh-CN" w:bidi="ar"/>
        </w:rPr>
        <w:t>6</w:t>
      </w:r>
      <w:r>
        <w:rPr>
          <w:rFonts w:hint="eastAsia" w:ascii="宋体" w:hAnsi="宋体" w:eastAsia="仿宋_GB2312" w:cs="Times New Roman"/>
          <w:spacing w:val="0"/>
          <w:kern w:val="2"/>
          <w:sz w:val="32"/>
          <w:szCs w:val="32"/>
          <w:lang w:val="en-US" w:eastAsia="zh-CN" w:bidi="ar"/>
        </w:rPr>
        <w:t>．遴选单位对报考人员上传的《报名登记表》等信息进行报名资格初审，并通过报名系统反馈资格初审结果。</w:t>
      </w:r>
    </w:p>
    <w:p w14:paraId="5210290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default" w:ascii="宋体" w:hAnsi="宋体" w:eastAsia="仿宋_GB2312" w:cs="Times New Roman"/>
          <w:spacing w:val="0"/>
          <w:kern w:val="2"/>
          <w:sz w:val="32"/>
          <w:szCs w:val="32"/>
          <w:lang w:val="en-US" w:eastAsia="zh-CN" w:bidi="ar"/>
        </w:rPr>
        <w:t>7</w:t>
      </w:r>
      <w:r>
        <w:rPr>
          <w:rFonts w:hint="eastAsia" w:ascii="宋体" w:hAnsi="宋体" w:eastAsia="仿宋_GB2312" w:cs="Times New Roman"/>
          <w:spacing w:val="0"/>
          <w:kern w:val="2"/>
          <w:sz w:val="32"/>
          <w:szCs w:val="32"/>
          <w:lang w:val="en-US" w:eastAsia="zh-CN" w:bidi="ar"/>
        </w:rPr>
        <w:t>．资格初审通过即报名成功。通过资格初审的报考人员于规定时间登录报名网站，下载打印准考证。</w:t>
      </w:r>
    </w:p>
    <w:p w14:paraId="530A7E1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color w:val="auto"/>
          <w:spacing w:val="0"/>
          <w:kern w:val="2"/>
          <w:sz w:val="32"/>
          <w:szCs w:val="32"/>
          <w:lang w:val="en-US" w:eastAsia="zh-CN" w:bidi="ar"/>
        </w:rPr>
      </w:pPr>
      <w:r>
        <w:rPr>
          <w:rFonts w:hint="eastAsia" w:ascii="宋体" w:hAnsi="宋体" w:eastAsia="仿宋_GB2312" w:cs="Times New Roman"/>
          <w:color w:val="auto"/>
          <w:spacing w:val="0"/>
          <w:kern w:val="2"/>
          <w:sz w:val="32"/>
          <w:szCs w:val="32"/>
          <w:lang w:val="en-US" w:eastAsia="zh-CN" w:bidi="ar"/>
        </w:rPr>
        <w:t>报考人员对职位要求的资格条件和其他内容有疑问的，可拨打以下联系电话进行咨询。</w:t>
      </w:r>
    </w:p>
    <w:p w14:paraId="016CA5C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default" w:ascii="宋体" w:hAnsi="宋体" w:eastAsia="仿宋_GB2312" w:cs="Times New Roman"/>
          <w:spacing w:val="0"/>
          <w:kern w:val="2"/>
          <w:sz w:val="32"/>
          <w:szCs w:val="32"/>
          <w:lang w:val="en-US" w:eastAsia="zh-CN" w:bidi="ar"/>
        </w:rPr>
        <w:t>职位咨询电话：具体见附件1（直接联系遴选单位）</w:t>
      </w:r>
    </w:p>
    <w:p w14:paraId="7DE41FE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default" w:ascii="宋体" w:hAnsi="宋体" w:eastAsia="仿宋_GB2312" w:cs="Times New Roman"/>
          <w:spacing w:val="0"/>
          <w:kern w:val="2"/>
          <w:sz w:val="32"/>
          <w:szCs w:val="32"/>
          <w:lang w:val="en-US" w:eastAsia="zh-CN" w:bidi="ar"/>
        </w:rPr>
        <w:t>政策咨询电话：0797-8992418</w:t>
      </w:r>
      <w:r>
        <w:rPr>
          <w:rFonts w:hint="eastAsia" w:cs="Times New Roman"/>
          <w:spacing w:val="0"/>
          <w:kern w:val="2"/>
          <w:sz w:val="32"/>
          <w:szCs w:val="32"/>
          <w:lang w:val="en-US" w:eastAsia="zh-CN" w:bidi="ar"/>
        </w:rPr>
        <w:t>（工作时间）</w:t>
      </w:r>
    </w:p>
    <w:p w14:paraId="29024373">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eastAsia" w:ascii="宋体" w:hAnsi="宋体" w:eastAsia="仿宋_GB2312" w:cs="Times New Roman"/>
          <w:spacing w:val="0"/>
          <w:kern w:val="2"/>
          <w:sz w:val="32"/>
          <w:szCs w:val="32"/>
          <w:lang w:val="en-US" w:eastAsia="zh-CN" w:bidi="ar"/>
        </w:rPr>
        <w:t>网上报名</w:t>
      </w:r>
      <w:r>
        <w:rPr>
          <w:rFonts w:hint="default" w:ascii="宋体" w:hAnsi="宋体" w:eastAsia="仿宋_GB2312" w:cs="Times New Roman"/>
          <w:spacing w:val="0"/>
          <w:kern w:val="2"/>
          <w:sz w:val="32"/>
          <w:szCs w:val="32"/>
          <w:lang w:val="en-US" w:eastAsia="zh-CN" w:bidi="ar"/>
        </w:rPr>
        <w:t>技术咨询电话：0797-8179899</w:t>
      </w:r>
      <w:r>
        <w:rPr>
          <w:rFonts w:hint="eastAsia" w:cs="Times New Roman"/>
          <w:spacing w:val="0"/>
          <w:kern w:val="2"/>
          <w:sz w:val="32"/>
          <w:szCs w:val="32"/>
          <w:lang w:val="en-US" w:eastAsia="zh-CN" w:bidi="ar"/>
        </w:rPr>
        <w:t>（工作时间）</w:t>
      </w:r>
    </w:p>
    <w:p w14:paraId="4B09C1E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lang w:eastAsia="zh-CN"/>
        </w:rPr>
      </w:pPr>
      <w:bookmarkStart w:id="4" w:name="_Toc16781"/>
      <w:bookmarkStart w:id="5" w:name="_Toc8974"/>
      <w:r>
        <w:rPr>
          <w:rFonts w:hint="eastAsia" w:ascii="宋体" w:hAnsi="宋体" w:eastAsia="黑体" w:cs="Times New Roman"/>
          <w:spacing w:val="0"/>
          <w:w w:val="100"/>
          <w:position w:val="0"/>
          <w:sz w:val="32"/>
          <w:szCs w:val="32"/>
          <w:lang w:eastAsia="zh-CN"/>
        </w:rPr>
        <w:t>四</w:t>
      </w:r>
      <w:r>
        <w:rPr>
          <w:rFonts w:hint="eastAsia" w:ascii="宋体" w:hAnsi="宋体" w:eastAsia="黑体" w:cs="Times New Roman"/>
          <w:spacing w:val="0"/>
          <w:w w:val="100"/>
          <w:position w:val="0"/>
          <w:sz w:val="32"/>
          <w:szCs w:val="32"/>
        </w:rPr>
        <w:t>、关于</w:t>
      </w:r>
      <w:r>
        <w:rPr>
          <w:rFonts w:hint="eastAsia" w:ascii="宋体" w:hAnsi="宋体" w:eastAsia="黑体" w:cs="Times New Roman"/>
          <w:spacing w:val="0"/>
          <w:w w:val="100"/>
          <w:position w:val="0"/>
          <w:sz w:val="32"/>
          <w:szCs w:val="32"/>
          <w:lang w:eastAsia="zh-CN"/>
        </w:rPr>
        <w:t>现场资格审查</w:t>
      </w:r>
      <w:bookmarkEnd w:id="4"/>
    </w:p>
    <w:p w14:paraId="1D9667D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宋体" w:hAnsi="宋体" w:eastAsia="仿宋_GB2312" w:cs="Times New Roman"/>
          <w:spacing w:val="0"/>
          <w:kern w:val="2"/>
          <w:sz w:val="32"/>
          <w:szCs w:val="32"/>
          <w:lang w:val="en-US" w:eastAsia="zh-CN" w:bidi="ar"/>
        </w:rPr>
      </w:pPr>
      <w:r>
        <w:rPr>
          <w:rFonts w:hint="eastAsia" w:ascii="宋体" w:hAnsi="宋体" w:eastAsia="仿宋_GB2312" w:cs="Times New Roman"/>
          <w:spacing w:val="0"/>
          <w:kern w:val="2"/>
          <w:sz w:val="32"/>
          <w:szCs w:val="32"/>
          <w:lang w:val="en-US" w:eastAsia="zh-CN" w:bidi="ar"/>
        </w:rPr>
        <w:t>面试前，由遴选单位按要求进行现场资格审查，资格审查合格的，发放面试准考证。考生应提供的材料一般包括：（1）《报名登记表》一式二份；（2）本人身份证（社会保障卡）原件及复印件1份；（3）毕业证书、学位证书原件及复印件1份；（4）近期一寸同底免冠彩照3张；（5）任免机关组织人事部门盖章的录用审批表、公务员登记表复印件1份，以及遴选单位要求的其他相关证件和证明材料。</w:t>
      </w:r>
    </w:p>
    <w:p w14:paraId="548B08C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6" w:name="_Toc2290"/>
      <w:r>
        <w:rPr>
          <w:rFonts w:hint="eastAsia" w:ascii="宋体" w:hAnsi="宋体" w:eastAsia="黑体" w:cs="Times New Roman"/>
          <w:spacing w:val="0"/>
          <w:w w:val="100"/>
          <w:position w:val="0"/>
          <w:sz w:val="32"/>
          <w:szCs w:val="32"/>
          <w:lang w:eastAsia="zh-CN"/>
        </w:rPr>
        <w:t>五</w:t>
      </w:r>
      <w:r>
        <w:rPr>
          <w:rFonts w:hint="eastAsia" w:ascii="宋体" w:hAnsi="宋体" w:eastAsia="黑体" w:cs="Times New Roman"/>
          <w:spacing w:val="0"/>
          <w:w w:val="100"/>
          <w:position w:val="0"/>
          <w:sz w:val="32"/>
          <w:szCs w:val="32"/>
        </w:rPr>
        <w:t>、关于《公告》中“以上”、“以下”、“以前”、</w:t>
      </w:r>
      <w:r>
        <w:rPr>
          <w:rFonts w:hint="eastAsia" w:ascii="宋体" w:hAnsi="宋体" w:eastAsia="黑体" w:cs="Times New Roman"/>
          <w:spacing w:val="0"/>
          <w:w w:val="100"/>
          <w:position w:val="0"/>
          <w:sz w:val="32"/>
          <w:szCs w:val="32"/>
          <w:lang w:eastAsia="zh-CN"/>
        </w:rPr>
        <w:t>“之前”、</w:t>
      </w:r>
      <w:r>
        <w:rPr>
          <w:rFonts w:hint="eastAsia" w:ascii="宋体" w:hAnsi="宋体" w:eastAsia="黑体" w:cs="Times New Roman"/>
          <w:spacing w:val="0"/>
          <w:w w:val="100"/>
          <w:position w:val="0"/>
          <w:sz w:val="32"/>
          <w:szCs w:val="32"/>
        </w:rPr>
        <w:t>“以后”的界定</w:t>
      </w:r>
      <w:bookmarkEnd w:id="5"/>
      <w:bookmarkEnd w:id="6"/>
    </w:p>
    <w:p w14:paraId="097CDB4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《公告》中“以上”、“以下”、“以前”、</w:t>
      </w:r>
      <w:r>
        <w:rPr>
          <w:rFonts w:hint="eastAsia" w:ascii="宋体" w:hAnsi="宋体" w:eastAsia="仿宋_GB2312" w:cs="Times New Roman"/>
          <w:spacing w:val="0"/>
          <w:w w:val="100"/>
          <w:position w:val="0"/>
          <w:sz w:val="32"/>
          <w:szCs w:val="32"/>
          <w:lang w:eastAsia="zh-CN"/>
        </w:rPr>
        <w:t>“之前”、</w:t>
      </w:r>
      <w:r>
        <w:rPr>
          <w:rFonts w:hint="eastAsia" w:ascii="宋体" w:hAnsi="宋体" w:eastAsia="仿宋_GB2312" w:cs="Times New Roman"/>
          <w:spacing w:val="0"/>
          <w:w w:val="100"/>
          <w:position w:val="0"/>
          <w:sz w:val="32"/>
          <w:szCs w:val="32"/>
        </w:rPr>
        <w:t>“以后”均包括本项。</w:t>
      </w:r>
    </w:p>
    <w:p w14:paraId="0027FD8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7" w:name="_Toc25615"/>
      <w:bookmarkStart w:id="8" w:name="_Toc12789"/>
      <w:r>
        <w:rPr>
          <w:rFonts w:hint="eastAsia" w:ascii="宋体" w:hAnsi="宋体" w:eastAsia="黑体" w:cs="Times New Roman"/>
          <w:spacing w:val="0"/>
          <w:w w:val="100"/>
          <w:position w:val="0"/>
          <w:sz w:val="32"/>
          <w:szCs w:val="32"/>
          <w:lang w:eastAsia="zh-CN"/>
        </w:rPr>
        <w:t>六</w:t>
      </w:r>
      <w:r>
        <w:rPr>
          <w:rFonts w:hint="eastAsia" w:ascii="宋体" w:hAnsi="宋体" w:eastAsia="黑体" w:cs="Times New Roman"/>
          <w:spacing w:val="0"/>
          <w:w w:val="100"/>
          <w:position w:val="0"/>
          <w:sz w:val="32"/>
          <w:szCs w:val="32"/>
        </w:rPr>
        <w:t>、关于报考年龄及年龄计算方法的问题</w:t>
      </w:r>
      <w:bookmarkEnd w:id="7"/>
      <w:bookmarkEnd w:id="8"/>
    </w:p>
    <w:p w14:paraId="3420A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kern w:val="2"/>
          <w:position w:val="0"/>
          <w:sz w:val="32"/>
          <w:szCs w:val="32"/>
          <w:highlight w:val="none"/>
          <w:lang w:val="en-US" w:eastAsia="zh-CN" w:bidi="ar"/>
        </w:rPr>
      </w:pPr>
      <w:r>
        <w:rPr>
          <w:rFonts w:hint="eastAsia" w:ascii="宋体" w:hAnsi="宋体" w:eastAsia="仿宋_GB2312" w:cs="Times New Roman"/>
          <w:spacing w:val="0"/>
          <w:w w:val="100"/>
          <w:kern w:val="2"/>
          <w:position w:val="0"/>
          <w:sz w:val="32"/>
          <w:szCs w:val="32"/>
          <w:highlight w:val="none"/>
          <w:lang w:val="en-US" w:eastAsia="zh-CN" w:bidi="ar"/>
        </w:rPr>
        <w:t>除遴选职位对年龄有特殊要求外，其他职位年龄为35周岁及以下。</w:t>
      </w:r>
    </w:p>
    <w:p w14:paraId="525DF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宋体" w:hAnsi="宋体" w:eastAsia="仿宋_GB2312" w:cs="Times New Roman"/>
          <w:spacing w:val="0"/>
          <w:w w:val="100"/>
          <w:kern w:val="2"/>
          <w:position w:val="0"/>
          <w:sz w:val="32"/>
          <w:szCs w:val="32"/>
          <w:highlight w:val="none"/>
          <w:lang w:val="en-US" w:eastAsia="zh-CN" w:bidi="ar"/>
        </w:rPr>
      </w:pPr>
      <w:r>
        <w:rPr>
          <w:rFonts w:hint="eastAsia" w:ascii="宋体" w:hAnsi="宋体" w:eastAsia="仿宋_GB2312" w:cs="Times New Roman"/>
          <w:spacing w:val="0"/>
          <w:w w:val="100"/>
          <w:kern w:val="2"/>
          <w:position w:val="0"/>
          <w:sz w:val="32"/>
          <w:szCs w:val="32"/>
          <w:highlight w:val="none"/>
          <w:lang w:val="en-US" w:eastAsia="zh-CN" w:bidi="ar"/>
        </w:rPr>
        <w:t>其中，40周岁及以下即</w:t>
      </w:r>
      <w:r>
        <w:rPr>
          <w:rFonts w:hint="eastAsia" w:ascii="宋体" w:hAnsi="宋体" w:eastAsia="仿宋_GB2312" w:cs="Times New Roman"/>
          <w:spacing w:val="0"/>
          <w:kern w:val="2"/>
          <w:sz w:val="32"/>
          <w:szCs w:val="32"/>
          <w:highlight w:val="none"/>
          <w:lang w:val="en-US" w:eastAsia="zh-CN" w:bidi="ar"/>
        </w:rPr>
        <w:t>1984年1</w:t>
      </w:r>
      <w:r>
        <w:rPr>
          <w:rFonts w:hint="eastAsia" w:cs="Times New Roman"/>
          <w:spacing w:val="0"/>
          <w:kern w:val="2"/>
          <w:sz w:val="32"/>
          <w:szCs w:val="32"/>
          <w:highlight w:val="none"/>
          <w:lang w:val="en-US" w:eastAsia="zh-CN" w:bidi="ar"/>
        </w:rPr>
        <w:t>1</w:t>
      </w:r>
      <w:r>
        <w:rPr>
          <w:rFonts w:hint="eastAsia" w:ascii="宋体" w:hAnsi="宋体" w:eastAsia="仿宋_GB2312" w:cs="Times New Roman"/>
          <w:spacing w:val="0"/>
          <w:kern w:val="2"/>
          <w:sz w:val="32"/>
          <w:szCs w:val="32"/>
          <w:highlight w:val="none"/>
          <w:lang w:val="en-US" w:eastAsia="zh-CN" w:bidi="ar"/>
        </w:rPr>
        <w:t>月以后出生人员，35周岁及以下即1989年1</w:t>
      </w:r>
      <w:r>
        <w:rPr>
          <w:rFonts w:hint="eastAsia" w:cs="Times New Roman"/>
          <w:spacing w:val="0"/>
          <w:kern w:val="2"/>
          <w:sz w:val="32"/>
          <w:szCs w:val="32"/>
          <w:highlight w:val="none"/>
          <w:lang w:val="en-US" w:eastAsia="zh-CN" w:bidi="ar"/>
        </w:rPr>
        <w:t>1</w:t>
      </w:r>
      <w:r>
        <w:rPr>
          <w:rFonts w:hint="eastAsia" w:ascii="宋体" w:hAnsi="宋体" w:eastAsia="仿宋_GB2312" w:cs="Times New Roman"/>
          <w:spacing w:val="0"/>
          <w:kern w:val="2"/>
          <w:sz w:val="32"/>
          <w:szCs w:val="32"/>
          <w:highlight w:val="none"/>
          <w:lang w:val="en-US" w:eastAsia="zh-CN" w:bidi="ar"/>
        </w:rPr>
        <w:t>月以后出生人员，30周岁及以下即1994年1</w:t>
      </w:r>
      <w:r>
        <w:rPr>
          <w:rFonts w:hint="eastAsia" w:cs="Times New Roman"/>
          <w:spacing w:val="0"/>
          <w:kern w:val="2"/>
          <w:sz w:val="32"/>
          <w:szCs w:val="32"/>
          <w:highlight w:val="none"/>
          <w:lang w:val="en-US" w:eastAsia="zh-CN" w:bidi="ar"/>
        </w:rPr>
        <w:t>1</w:t>
      </w:r>
      <w:r>
        <w:rPr>
          <w:rFonts w:hint="eastAsia" w:ascii="宋体" w:hAnsi="宋体" w:eastAsia="仿宋_GB2312" w:cs="Times New Roman"/>
          <w:spacing w:val="0"/>
          <w:kern w:val="2"/>
          <w:sz w:val="32"/>
          <w:szCs w:val="32"/>
          <w:highlight w:val="none"/>
          <w:lang w:val="en-US" w:eastAsia="zh-CN" w:bidi="ar"/>
        </w:rPr>
        <w:t>月以后出生人员。</w:t>
      </w:r>
    </w:p>
    <w:p w14:paraId="62878CC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9" w:name="_Toc6626"/>
      <w:bookmarkStart w:id="10" w:name="_Toc2370"/>
      <w:r>
        <w:rPr>
          <w:rFonts w:hint="eastAsia" w:ascii="宋体" w:hAnsi="宋体" w:eastAsia="黑体" w:cs="Times New Roman"/>
          <w:spacing w:val="0"/>
          <w:w w:val="100"/>
          <w:position w:val="0"/>
          <w:sz w:val="32"/>
          <w:szCs w:val="32"/>
          <w:lang w:eastAsia="zh-CN"/>
        </w:rPr>
        <w:t>七</w:t>
      </w:r>
      <w:r>
        <w:rPr>
          <w:rFonts w:hint="eastAsia" w:ascii="宋体" w:hAnsi="宋体" w:eastAsia="黑体" w:cs="Times New Roman"/>
          <w:spacing w:val="0"/>
          <w:w w:val="100"/>
          <w:position w:val="0"/>
          <w:sz w:val="32"/>
          <w:szCs w:val="32"/>
        </w:rPr>
        <w:t>、关于公务员工作经历计算方法</w:t>
      </w:r>
      <w:bookmarkEnd w:id="9"/>
      <w:bookmarkEnd w:id="10"/>
    </w:p>
    <w:p w14:paraId="78FDD22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公</w:t>
      </w:r>
      <w:r>
        <w:rPr>
          <w:rFonts w:hint="eastAsia" w:ascii="宋体" w:hAnsi="宋体" w:eastAsia="仿宋_GB2312" w:cs="Times New Roman"/>
          <w:spacing w:val="-9"/>
          <w:w w:val="100"/>
          <w:position w:val="0"/>
          <w:sz w:val="32"/>
          <w:szCs w:val="32"/>
          <w:shd w:val="clear" w:color="auto" w:fill="auto"/>
        </w:rPr>
        <w:t>务员工作经历计算时间</w:t>
      </w:r>
      <w:r>
        <w:rPr>
          <w:rFonts w:hint="eastAsia" w:ascii="宋体" w:hAnsi="宋体" w:eastAsia="仿宋_GB2312" w:cs="Times New Roman"/>
          <w:spacing w:val="-9"/>
          <w:w w:val="100"/>
          <w:position w:val="0"/>
          <w:sz w:val="32"/>
          <w:szCs w:val="32"/>
          <w:highlight w:val="none"/>
          <w:shd w:val="clear" w:color="auto" w:fill="auto"/>
        </w:rPr>
        <w:t>截止</w:t>
      </w:r>
      <w:r>
        <w:rPr>
          <w:rFonts w:hint="eastAsia" w:ascii="宋体" w:hAnsi="宋体" w:eastAsia="仿宋_GB2312" w:cs="Times New Roman"/>
          <w:spacing w:val="0"/>
          <w:kern w:val="2"/>
          <w:sz w:val="32"/>
          <w:szCs w:val="32"/>
          <w:highlight w:val="none"/>
          <w:lang w:val="en-US" w:eastAsia="zh-CN" w:bidi="ar"/>
        </w:rPr>
        <w:t>到2025年10月</w:t>
      </w:r>
      <w:r>
        <w:rPr>
          <w:rFonts w:hint="eastAsia" w:cs="Times New Roman"/>
          <w:spacing w:val="0"/>
          <w:kern w:val="2"/>
          <w:sz w:val="32"/>
          <w:szCs w:val="32"/>
          <w:highlight w:val="none"/>
          <w:lang w:val="en-US" w:eastAsia="zh-CN" w:bidi="ar"/>
        </w:rPr>
        <w:t>31</w:t>
      </w:r>
      <w:r>
        <w:rPr>
          <w:rFonts w:hint="eastAsia" w:ascii="宋体" w:hAnsi="宋体" w:eastAsia="仿宋_GB2312" w:cs="Times New Roman"/>
          <w:spacing w:val="0"/>
          <w:kern w:val="2"/>
          <w:sz w:val="32"/>
          <w:szCs w:val="32"/>
          <w:highlight w:val="none"/>
          <w:lang w:val="en-US" w:eastAsia="zh-CN" w:bidi="ar"/>
        </w:rPr>
        <w:t>日</w:t>
      </w:r>
      <w:r>
        <w:rPr>
          <w:rFonts w:hint="eastAsia" w:ascii="宋体" w:hAnsi="宋体" w:eastAsia="仿宋_GB2312" w:cs="Times New Roman"/>
          <w:spacing w:val="-9"/>
          <w:w w:val="100"/>
          <w:position w:val="0"/>
          <w:sz w:val="32"/>
          <w:szCs w:val="32"/>
          <w:highlight w:val="none"/>
          <w:shd w:val="clear" w:color="auto" w:fill="auto"/>
        </w:rPr>
        <w:t>；考录、调任公务员工作经历的起算时间为公务员主管部门审</w:t>
      </w:r>
      <w:r>
        <w:rPr>
          <w:rFonts w:hint="eastAsia" w:ascii="宋体" w:hAnsi="宋体" w:eastAsia="仿宋_GB2312" w:cs="Times New Roman"/>
          <w:spacing w:val="-9"/>
          <w:w w:val="100"/>
          <w:position w:val="0"/>
          <w:sz w:val="32"/>
          <w:szCs w:val="32"/>
          <w:shd w:val="clear" w:color="auto" w:fill="auto"/>
        </w:rPr>
        <w:t>批之日，军转安置公务员工作经历起算时间为公务员主管部门登记审批之日</w:t>
      </w:r>
      <w:r>
        <w:rPr>
          <w:rFonts w:hint="eastAsia" w:ascii="宋体" w:hAnsi="宋体" w:eastAsia="仿宋_GB2312" w:cs="Times New Roman"/>
          <w:spacing w:val="0"/>
          <w:w w:val="100"/>
          <w:position w:val="0"/>
          <w:sz w:val="32"/>
          <w:szCs w:val="32"/>
        </w:rPr>
        <w:t>。</w:t>
      </w:r>
    </w:p>
    <w:p w14:paraId="56AA254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有几段公务员工作经历的，仅计算最后一段公务员工作经历。中途离开公务员队伍或重新考录公务员的，之前的公务员经历不纳入计算范围。</w:t>
      </w:r>
    </w:p>
    <w:p w14:paraId="7DE870A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赣州市</w:t>
      </w:r>
      <w:r>
        <w:rPr>
          <w:rFonts w:ascii="宋体" w:hAnsi="宋体" w:eastAsia="仿宋_GB2312" w:cs="Times New Roman"/>
          <w:spacing w:val="0"/>
          <w:w w:val="100"/>
          <w:position w:val="0"/>
          <w:sz w:val="32"/>
          <w:szCs w:val="32"/>
        </w:rPr>
        <w:t>范围内自201</w:t>
      </w:r>
      <w:r>
        <w:rPr>
          <w:rFonts w:hint="eastAsia" w:ascii="宋体" w:hAnsi="宋体" w:eastAsia="仿宋_GB2312" w:cs="Times New Roman"/>
          <w:spacing w:val="0"/>
          <w:w w:val="100"/>
          <w:position w:val="0"/>
          <w:sz w:val="32"/>
          <w:szCs w:val="32"/>
        </w:rPr>
        <w:t>9</w:t>
      </w:r>
      <w:r>
        <w:rPr>
          <w:rFonts w:ascii="宋体" w:hAnsi="宋体" w:eastAsia="仿宋_GB2312" w:cs="Times New Roman"/>
          <w:spacing w:val="0"/>
          <w:w w:val="100"/>
          <w:position w:val="0"/>
          <w:sz w:val="32"/>
          <w:szCs w:val="32"/>
        </w:rPr>
        <w:t>年后因党政机关和事业单位机构改革，从</w:t>
      </w:r>
      <w:r>
        <w:rPr>
          <w:rFonts w:hint="eastAsia" w:ascii="宋体" w:hAnsi="宋体" w:eastAsia="仿宋_GB2312" w:cs="Times New Roman"/>
          <w:spacing w:val="0"/>
          <w:w w:val="100"/>
          <w:position w:val="0"/>
          <w:sz w:val="32"/>
          <w:szCs w:val="32"/>
        </w:rPr>
        <w:t>市级以下</w:t>
      </w:r>
      <w:r>
        <w:rPr>
          <w:rFonts w:ascii="宋体" w:hAnsi="宋体" w:eastAsia="仿宋_GB2312" w:cs="Times New Roman"/>
          <w:spacing w:val="0"/>
          <w:w w:val="100"/>
          <w:position w:val="0"/>
          <w:sz w:val="32"/>
          <w:szCs w:val="32"/>
        </w:rPr>
        <w:t>参照公务员法管理</w:t>
      </w:r>
      <w:r>
        <w:rPr>
          <w:rFonts w:hint="eastAsia" w:ascii="宋体" w:hAnsi="宋体" w:eastAsia="仿宋_GB2312" w:cs="Times New Roman"/>
          <w:spacing w:val="0"/>
          <w:w w:val="100"/>
          <w:position w:val="0"/>
          <w:sz w:val="32"/>
          <w:szCs w:val="32"/>
        </w:rPr>
        <w:t>机关（</w:t>
      </w:r>
      <w:r>
        <w:rPr>
          <w:rFonts w:ascii="宋体" w:hAnsi="宋体" w:eastAsia="仿宋_GB2312" w:cs="Times New Roman"/>
          <w:spacing w:val="0"/>
          <w:w w:val="100"/>
          <w:position w:val="0"/>
          <w:sz w:val="32"/>
          <w:szCs w:val="32"/>
        </w:rPr>
        <w:t>单位</w:t>
      </w:r>
      <w:r>
        <w:rPr>
          <w:rFonts w:hint="eastAsia" w:ascii="宋体" w:hAnsi="宋体" w:eastAsia="仿宋_GB2312" w:cs="Times New Roman"/>
          <w:spacing w:val="0"/>
          <w:w w:val="100"/>
          <w:position w:val="0"/>
          <w:sz w:val="32"/>
          <w:szCs w:val="32"/>
        </w:rPr>
        <w:t>）</w:t>
      </w:r>
      <w:r>
        <w:rPr>
          <w:rFonts w:ascii="宋体" w:hAnsi="宋体" w:eastAsia="仿宋_GB2312" w:cs="Times New Roman"/>
          <w:spacing w:val="0"/>
          <w:w w:val="100"/>
          <w:position w:val="0"/>
          <w:sz w:val="32"/>
          <w:szCs w:val="32"/>
        </w:rPr>
        <w:t>划转安置在非参照公务员法管理事业单位</w:t>
      </w:r>
      <w:r>
        <w:rPr>
          <w:rFonts w:hint="eastAsia" w:ascii="宋体" w:hAnsi="宋体" w:eastAsia="仿宋_GB2312" w:cs="Times New Roman"/>
          <w:spacing w:val="0"/>
          <w:w w:val="100"/>
          <w:position w:val="0"/>
          <w:sz w:val="32"/>
          <w:szCs w:val="32"/>
        </w:rPr>
        <w:t>的工作经历纳入计算范围。</w:t>
      </w:r>
    </w:p>
    <w:p w14:paraId="75039FC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仿宋_GB2312" w:cs="Times New Roman"/>
          <w:spacing w:val="0"/>
          <w:w w:val="100"/>
          <w:position w:val="0"/>
          <w:sz w:val="32"/>
          <w:szCs w:val="32"/>
        </w:rPr>
      </w:pPr>
      <w:bookmarkStart w:id="11" w:name="_Toc23689"/>
      <w:bookmarkStart w:id="12" w:name="_Toc32089"/>
      <w:r>
        <w:rPr>
          <w:rFonts w:hint="eastAsia" w:ascii="宋体" w:hAnsi="宋体" w:eastAsia="黑体" w:cs="Times New Roman"/>
          <w:spacing w:val="0"/>
          <w:w w:val="100"/>
          <w:position w:val="0"/>
          <w:sz w:val="32"/>
          <w:szCs w:val="32"/>
          <w:lang w:eastAsia="zh-CN"/>
        </w:rPr>
        <w:t>八</w:t>
      </w:r>
      <w:r>
        <w:rPr>
          <w:rFonts w:hint="eastAsia" w:ascii="宋体" w:hAnsi="宋体" w:eastAsia="黑体" w:cs="Times New Roman"/>
          <w:spacing w:val="0"/>
          <w:w w:val="100"/>
          <w:position w:val="0"/>
          <w:sz w:val="32"/>
          <w:szCs w:val="32"/>
        </w:rPr>
        <w:t>、关于现工作单位工作年限的认定</w:t>
      </w:r>
      <w:bookmarkEnd w:id="11"/>
      <w:bookmarkEnd w:id="12"/>
    </w:p>
    <w:p w14:paraId="5403CA3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在现工作单位以公务员身份至今的连续工作时间，计算时间截止到</w:t>
      </w:r>
      <w:r>
        <w:rPr>
          <w:rFonts w:hint="eastAsia" w:ascii="宋体" w:hAnsi="宋体" w:eastAsia="仿宋_GB2312" w:cs="Times New Roman"/>
          <w:spacing w:val="0"/>
          <w:w w:val="100"/>
          <w:position w:val="0"/>
          <w:sz w:val="32"/>
          <w:szCs w:val="32"/>
          <w:highlight w:val="none"/>
          <w:lang w:eastAsia="zh-CN"/>
        </w:rPr>
        <w:t>2025</w:t>
      </w:r>
      <w:r>
        <w:rPr>
          <w:rFonts w:hint="eastAsia" w:ascii="宋体" w:hAnsi="宋体" w:eastAsia="仿宋_GB2312" w:cs="Times New Roman"/>
          <w:spacing w:val="0"/>
          <w:w w:val="100"/>
          <w:position w:val="0"/>
          <w:sz w:val="32"/>
          <w:szCs w:val="32"/>
          <w:highlight w:val="none"/>
        </w:rPr>
        <w:t>年</w:t>
      </w:r>
      <w:r>
        <w:rPr>
          <w:rFonts w:hint="eastAsia" w:ascii="宋体" w:hAnsi="宋体" w:eastAsia="仿宋_GB2312" w:cs="Times New Roman"/>
          <w:spacing w:val="0"/>
          <w:w w:val="100"/>
          <w:position w:val="0"/>
          <w:sz w:val="32"/>
          <w:szCs w:val="32"/>
          <w:highlight w:val="none"/>
          <w:lang w:val="en-US" w:eastAsia="zh-CN"/>
        </w:rPr>
        <w:t>10</w:t>
      </w:r>
      <w:r>
        <w:rPr>
          <w:rFonts w:hint="eastAsia" w:ascii="宋体" w:hAnsi="宋体" w:eastAsia="仿宋_GB2312" w:cs="Times New Roman"/>
          <w:spacing w:val="0"/>
          <w:w w:val="100"/>
          <w:position w:val="0"/>
          <w:sz w:val="32"/>
          <w:szCs w:val="32"/>
          <w:highlight w:val="none"/>
        </w:rPr>
        <w:t>月</w:t>
      </w:r>
      <w:r>
        <w:rPr>
          <w:rFonts w:hint="eastAsia" w:cs="Times New Roman"/>
          <w:spacing w:val="0"/>
          <w:w w:val="100"/>
          <w:position w:val="0"/>
          <w:sz w:val="32"/>
          <w:szCs w:val="32"/>
          <w:highlight w:val="none"/>
          <w:lang w:val="en-US" w:eastAsia="zh-CN"/>
        </w:rPr>
        <w:t>31</w:t>
      </w:r>
      <w:r>
        <w:rPr>
          <w:rFonts w:hint="eastAsia" w:ascii="宋体" w:hAnsi="宋体" w:eastAsia="仿宋_GB2312" w:cs="Times New Roman"/>
          <w:spacing w:val="0"/>
          <w:w w:val="100"/>
          <w:position w:val="0"/>
          <w:sz w:val="32"/>
          <w:szCs w:val="32"/>
          <w:highlight w:val="none"/>
          <w:lang w:val="en-US" w:eastAsia="zh-CN"/>
        </w:rPr>
        <w:t>日</w:t>
      </w:r>
      <w:r>
        <w:rPr>
          <w:rFonts w:hint="eastAsia" w:ascii="宋体" w:hAnsi="宋体" w:eastAsia="仿宋_GB2312" w:cs="Times New Roman"/>
          <w:spacing w:val="0"/>
          <w:w w:val="100"/>
          <w:position w:val="0"/>
          <w:sz w:val="32"/>
          <w:szCs w:val="32"/>
          <w:highlight w:val="none"/>
        </w:rPr>
        <w:t>。因机构改革变换单位或所在单位更名的，按同一单位认定。</w:t>
      </w:r>
      <w:bookmarkStart w:id="47" w:name="_GoBack"/>
      <w:bookmarkEnd w:id="47"/>
    </w:p>
    <w:p w14:paraId="33B6324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赣州市</w:t>
      </w:r>
      <w:r>
        <w:rPr>
          <w:rFonts w:ascii="宋体" w:hAnsi="宋体" w:eastAsia="仿宋_GB2312" w:cs="Times New Roman"/>
          <w:spacing w:val="0"/>
          <w:w w:val="100"/>
          <w:position w:val="0"/>
          <w:sz w:val="32"/>
          <w:szCs w:val="32"/>
        </w:rPr>
        <w:t>范围内自201</w:t>
      </w:r>
      <w:r>
        <w:rPr>
          <w:rFonts w:hint="eastAsia" w:ascii="宋体" w:hAnsi="宋体" w:eastAsia="仿宋_GB2312" w:cs="Times New Roman"/>
          <w:spacing w:val="0"/>
          <w:w w:val="100"/>
          <w:position w:val="0"/>
          <w:sz w:val="32"/>
          <w:szCs w:val="32"/>
        </w:rPr>
        <w:t>9</w:t>
      </w:r>
      <w:r>
        <w:rPr>
          <w:rFonts w:ascii="宋体" w:hAnsi="宋体" w:eastAsia="仿宋_GB2312" w:cs="Times New Roman"/>
          <w:spacing w:val="0"/>
          <w:w w:val="100"/>
          <w:position w:val="0"/>
          <w:sz w:val="32"/>
          <w:szCs w:val="32"/>
        </w:rPr>
        <w:t>年后因党政机关和事业单位机构改革，从</w:t>
      </w:r>
      <w:r>
        <w:rPr>
          <w:rFonts w:hint="eastAsia" w:ascii="宋体" w:hAnsi="宋体" w:eastAsia="仿宋_GB2312" w:cs="Times New Roman"/>
          <w:spacing w:val="0"/>
          <w:w w:val="100"/>
          <w:position w:val="0"/>
          <w:sz w:val="32"/>
          <w:szCs w:val="32"/>
        </w:rPr>
        <w:t>市级以下</w:t>
      </w:r>
      <w:r>
        <w:rPr>
          <w:rFonts w:ascii="宋体" w:hAnsi="宋体" w:eastAsia="仿宋_GB2312" w:cs="Times New Roman"/>
          <w:spacing w:val="0"/>
          <w:w w:val="100"/>
          <w:position w:val="0"/>
          <w:sz w:val="32"/>
          <w:szCs w:val="32"/>
        </w:rPr>
        <w:t>参照公务员法管理</w:t>
      </w:r>
      <w:r>
        <w:rPr>
          <w:rFonts w:hint="eastAsia" w:ascii="宋体" w:hAnsi="宋体" w:eastAsia="仿宋_GB2312" w:cs="Times New Roman"/>
          <w:spacing w:val="0"/>
          <w:w w:val="100"/>
          <w:position w:val="0"/>
          <w:sz w:val="32"/>
          <w:szCs w:val="32"/>
        </w:rPr>
        <w:t>机关（</w:t>
      </w:r>
      <w:r>
        <w:rPr>
          <w:rFonts w:ascii="宋体" w:hAnsi="宋体" w:eastAsia="仿宋_GB2312" w:cs="Times New Roman"/>
          <w:spacing w:val="0"/>
          <w:w w:val="100"/>
          <w:position w:val="0"/>
          <w:sz w:val="32"/>
          <w:szCs w:val="32"/>
        </w:rPr>
        <w:t>单位</w:t>
      </w:r>
      <w:r>
        <w:rPr>
          <w:rFonts w:hint="eastAsia" w:ascii="宋体" w:hAnsi="宋体" w:eastAsia="仿宋_GB2312" w:cs="Times New Roman"/>
          <w:spacing w:val="0"/>
          <w:w w:val="100"/>
          <w:position w:val="0"/>
          <w:sz w:val="32"/>
          <w:szCs w:val="32"/>
        </w:rPr>
        <w:t>）</w:t>
      </w:r>
      <w:r>
        <w:rPr>
          <w:rFonts w:ascii="宋体" w:hAnsi="宋体" w:eastAsia="仿宋_GB2312" w:cs="Times New Roman"/>
          <w:spacing w:val="0"/>
          <w:w w:val="100"/>
          <w:position w:val="0"/>
          <w:sz w:val="32"/>
          <w:szCs w:val="32"/>
        </w:rPr>
        <w:t>划转安置在非参照公务员法管理事业单位</w:t>
      </w:r>
      <w:r>
        <w:rPr>
          <w:rFonts w:hint="eastAsia" w:ascii="宋体" w:hAnsi="宋体" w:eastAsia="仿宋_GB2312" w:cs="Times New Roman"/>
          <w:spacing w:val="0"/>
          <w:w w:val="100"/>
          <w:position w:val="0"/>
          <w:sz w:val="32"/>
          <w:szCs w:val="32"/>
        </w:rPr>
        <w:t>的工作经历纳入计算范围。</w:t>
      </w:r>
    </w:p>
    <w:p w14:paraId="1D4A7BF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11"/>
          <w:w w:val="100"/>
          <w:position w:val="0"/>
          <w:sz w:val="32"/>
          <w:szCs w:val="32"/>
        </w:rPr>
      </w:pPr>
      <w:bookmarkStart w:id="13" w:name="_Toc9886"/>
      <w:bookmarkStart w:id="14" w:name="_Toc13778"/>
      <w:r>
        <w:rPr>
          <w:rFonts w:hint="eastAsia" w:ascii="宋体" w:hAnsi="宋体" w:eastAsia="黑体" w:cs="Times New Roman"/>
          <w:spacing w:val="0"/>
          <w:w w:val="100"/>
          <w:position w:val="0"/>
          <w:sz w:val="32"/>
          <w:szCs w:val="32"/>
          <w:lang w:eastAsia="zh-CN"/>
        </w:rPr>
        <w:t>九</w:t>
      </w:r>
      <w:r>
        <w:rPr>
          <w:rFonts w:hint="eastAsia" w:ascii="宋体" w:hAnsi="宋体" w:eastAsia="黑体" w:cs="Times New Roman"/>
          <w:spacing w:val="0"/>
          <w:w w:val="100"/>
          <w:position w:val="0"/>
          <w:sz w:val="32"/>
          <w:szCs w:val="32"/>
        </w:rPr>
        <w:t>、</w:t>
      </w:r>
      <w:r>
        <w:rPr>
          <w:rFonts w:hint="eastAsia" w:ascii="宋体" w:hAnsi="宋体" w:eastAsia="黑体" w:cs="Times New Roman"/>
          <w:spacing w:val="-11"/>
          <w:w w:val="100"/>
          <w:position w:val="0"/>
          <w:sz w:val="32"/>
          <w:szCs w:val="32"/>
        </w:rPr>
        <w:t>关于职位表中各遴选单位要求的资格条件计算截止时间</w:t>
      </w:r>
      <w:bookmarkEnd w:id="13"/>
      <w:bookmarkEnd w:id="14"/>
    </w:p>
    <w:p w14:paraId="6B1320A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highlight w:val="none"/>
        </w:rPr>
      </w:pPr>
      <w:r>
        <w:rPr>
          <w:rFonts w:hint="eastAsia" w:ascii="宋体" w:hAnsi="宋体" w:eastAsia="仿宋_GB2312" w:cs="Times New Roman"/>
          <w:spacing w:val="0"/>
          <w:w w:val="100"/>
          <w:position w:val="0"/>
          <w:sz w:val="32"/>
          <w:szCs w:val="32"/>
        </w:rPr>
        <w:t>各项资格条件的计算截止时间，除另有规定外，均</w:t>
      </w:r>
      <w:r>
        <w:rPr>
          <w:rFonts w:hint="eastAsia" w:ascii="宋体" w:hAnsi="宋体" w:eastAsia="仿宋_GB2312" w:cs="Times New Roman"/>
          <w:spacing w:val="0"/>
          <w:w w:val="100"/>
          <w:position w:val="0"/>
          <w:sz w:val="32"/>
          <w:szCs w:val="32"/>
          <w:highlight w:val="none"/>
        </w:rPr>
        <w:t>为</w:t>
      </w:r>
      <w:r>
        <w:rPr>
          <w:rFonts w:hint="eastAsia" w:ascii="宋体" w:hAnsi="宋体" w:eastAsia="仿宋_GB2312" w:cs="Times New Roman"/>
          <w:spacing w:val="0"/>
          <w:w w:val="100"/>
          <w:position w:val="0"/>
          <w:sz w:val="32"/>
          <w:szCs w:val="32"/>
          <w:highlight w:val="none"/>
          <w:lang w:eastAsia="zh-CN"/>
        </w:rPr>
        <w:t>2025</w:t>
      </w:r>
      <w:r>
        <w:rPr>
          <w:rFonts w:hint="eastAsia" w:ascii="宋体" w:hAnsi="宋体" w:eastAsia="仿宋_GB2312" w:cs="Times New Roman"/>
          <w:spacing w:val="0"/>
          <w:w w:val="100"/>
          <w:position w:val="0"/>
          <w:sz w:val="32"/>
          <w:szCs w:val="32"/>
          <w:highlight w:val="none"/>
        </w:rPr>
        <w:t>年</w:t>
      </w:r>
      <w:r>
        <w:rPr>
          <w:rFonts w:hint="eastAsia" w:ascii="宋体" w:hAnsi="宋体" w:eastAsia="仿宋_GB2312" w:cs="Times New Roman"/>
          <w:spacing w:val="0"/>
          <w:w w:val="100"/>
          <w:position w:val="0"/>
          <w:sz w:val="32"/>
          <w:szCs w:val="32"/>
          <w:highlight w:val="none"/>
          <w:lang w:val="en-US" w:eastAsia="zh-CN"/>
        </w:rPr>
        <w:t>10</w:t>
      </w:r>
      <w:r>
        <w:rPr>
          <w:rFonts w:hint="eastAsia" w:ascii="宋体" w:hAnsi="宋体" w:eastAsia="仿宋_GB2312" w:cs="Times New Roman"/>
          <w:spacing w:val="0"/>
          <w:w w:val="100"/>
          <w:position w:val="0"/>
          <w:sz w:val="32"/>
          <w:szCs w:val="32"/>
          <w:highlight w:val="none"/>
        </w:rPr>
        <w:t>月</w:t>
      </w:r>
      <w:r>
        <w:rPr>
          <w:rFonts w:hint="eastAsia" w:cs="Times New Roman"/>
          <w:spacing w:val="0"/>
          <w:w w:val="100"/>
          <w:position w:val="0"/>
          <w:sz w:val="32"/>
          <w:szCs w:val="32"/>
          <w:highlight w:val="none"/>
          <w:lang w:val="en-US" w:eastAsia="zh-CN"/>
        </w:rPr>
        <w:t>31日</w:t>
      </w:r>
      <w:r>
        <w:rPr>
          <w:rFonts w:hint="eastAsia" w:ascii="宋体" w:hAnsi="宋体" w:eastAsia="仿宋_GB2312" w:cs="Times New Roman"/>
          <w:spacing w:val="0"/>
          <w:w w:val="100"/>
          <w:position w:val="0"/>
          <w:sz w:val="32"/>
          <w:szCs w:val="32"/>
          <w:highlight w:val="none"/>
        </w:rPr>
        <w:t>。</w:t>
      </w:r>
    </w:p>
    <w:p w14:paraId="5F66A062">
      <w:pPr>
        <w:keepNext w:val="0"/>
        <w:keepLines w:val="0"/>
        <w:pageBreakBefore w:val="0"/>
        <w:tabs>
          <w:tab w:val="left" w:pos="5865"/>
        </w:tab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15" w:name="_Toc20155"/>
      <w:bookmarkStart w:id="16" w:name="_Toc20054"/>
      <w:r>
        <w:rPr>
          <w:rFonts w:hint="eastAsia" w:ascii="宋体" w:hAnsi="宋体" w:eastAsia="黑体" w:cs="Times New Roman"/>
          <w:spacing w:val="0"/>
          <w:w w:val="100"/>
          <w:position w:val="0"/>
          <w:sz w:val="32"/>
          <w:szCs w:val="32"/>
          <w:lang w:eastAsia="zh-CN"/>
        </w:rPr>
        <w:t>十</w:t>
      </w:r>
      <w:r>
        <w:rPr>
          <w:rFonts w:hint="eastAsia" w:ascii="宋体" w:hAnsi="宋体" w:eastAsia="黑体" w:cs="Times New Roman"/>
          <w:spacing w:val="0"/>
          <w:w w:val="100"/>
          <w:position w:val="0"/>
          <w:sz w:val="32"/>
          <w:szCs w:val="32"/>
        </w:rPr>
        <w:t>、关于组织推荐盖章的问题</w:t>
      </w:r>
      <w:bookmarkEnd w:id="15"/>
      <w:bookmarkEnd w:id="16"/>
    </w:p>
    <w:p w14:paraId="270AF50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报名登记表》“所在工作单位意见”一栏，由报考人员所在单位盖章，若所盖公章为其他内设机构或下属单位公章的，均视为无效章。除所在单位盖章外，还需县（市、区）委组织部门盖章批准。垂管单位或该系统对人事管理另有规定的，从其规定。</w:t>
      </w:r>
    </w:p>
    <w:p w14:paraId="6352752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17" w:name="_Toc4156"/>
      <w:bookmarkStart w:id="18" w:name="_Toc15406"/>
      <w:r>
        <w:rPr>
          <w:rFonts w:hint="eastAsia" w:ascii="宋体" w:hAnsi="宋体" w:eastAsia="黑体" w:cs="Times New Roman"/>
          <w:spacing w:val="0"/>
          <w:w w:val="100"/>
          <w:position w:val="0"/>
          <w:sz w:val="32"/>
          <w:szCs w:val="32"/>
          <w:lang w:eastAsia="zh-CN"/>
        </w:rPr>
        <w:t>十一</w:t>
      </w:r>
      <w:r>
        <w:rPr>
          <w:rFonts w:hint="eastAsia" w:ascii="宋体" w:hAnsi="宋体" w:eastAsia="黑体" w:cs="Times New Roman"/>
          <w:spacing w:val="0"/>
          <w:w w:val="100"/>
          <w:position w:val="0"/>
          <w:sz w:val="32"/>
          <w:szCs w:val="32"/>
        </w:rPr>
        <w:t>、关于基层工作经历的认定</w:t>
      </w:r>
      <w:bookmarkEnd w:id="17"/>
      <w:bookmarkEnd w:id="18"/>
    </w:p>
    <w:p w14:paraId="2C618C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kern w:val="2"/>
          <w:position w:val="0"/>
          <w:sz w:val="32"/>
          <w:szCs w:val="32"/>
          <w:lang w:val="en-US" w:eastAsia="zh-CN" w:bidi="ar"/>
        </w:rPr>
      </w:pPr>
      <w:r>
        <w:rPr>
          <w:rFonts w:hint="eastAsia" w:ascii="宋体" w:hAnsi="宋体" w:eastAsia="仿宋_GB2312" w:cs="Times New Roman"/>
          <w:spacing w:val="0"/>
          <w:w w:val="100"/>
          <w:kern w:val="2"/>
          <w:position w:val="0"/>
          <w:sz w:val="32"/>
          <w:szCs w:val="32"/>
          <w:lang w:val="en-US" w:eastAsia="zh-CN" w:bidi="ar"/>
        </w:rPr>
        <w:t>基层工作经历，是指在县（市、区、旗）、乡镇（街道）党政机关、村（社区）党组织或者村（居）委会，以及各类企业、事业单位工作过（参照公务员法管理的事业单位不在此列）。</w:t>
      </w:r>
    </w:p>
    <w:p w14:paraId="6D58E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kern w:val="2"/>
          <w:position w:val="0"/>
          <w:sz w:val="32"/>
          <w:szCs w:val="32"/>
          <w:lang w:val="en-US" w:eastAsia="zh-CN" w:bidi="ar"/>
        </w:rPr>
      </w:pPr>
      <w:r>
        <w:rPr>
          <w:rFonts w:hint="eastAsia" w:ascii="宋体" w:hAnsi="宋体" w:eastAsia="仿宋_GB2312" w:cs="Times New Roman"/>
          <w:spacing w:val="0"/>
          <w:w w:val="100"/>
          <w:kern w:val="2"/>
          <w:position w:val="0"/>
          <w:sz w:val="32"/>
          <w:szCs w:val="32"/>
          <w:lang w:val="en-US" w:eastAsia="zh-CN" w:bidi="ar"/>
        </w:rPr>
        <w:t>军队转业干部在军队团和相当团以下单位工作的经历，退役士兵在军队服现役经历，受组织选派到县以下机关挂职锻炼经历以及扶贫驻村工作经历，可视为基层工作经历。</w:t>
      </w:r>
    </w:p>
    <w:p w14:paraId="0A749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kern w:val="2"/>
          <w:position w:val="0"/>
          <w:sz w:val="32"/>
          <w:szCs w:val="32"/>
          <w:lang w:val="en-US" w:eastAsia="zh-CN" w:bidi="ar"/>
        </w:rPr>
      </w:pPr>
      <w:r>
        <w:rPr>
          <w:rFonts w:hint="eastAsia" w:ascii="宋体" w:hAnsi="宋体" w:eastAsia="仿宋_GB2312" w:cs="Times New Roman"/>
          <w:spacing w:val="0"/>
          <w:w w:val="100"/>
          <w:kern w:val="2"/>
          <w:position w:val="0"/>
          <w:sz w:val="32"/>
          <w:szCs w:val="32"/>
          <w:lang w:val="en-US" w:eastAsia="zh-CN" w:bidi="ar"/>
        </w:rPr>
        <w:t>省</w:t>
      </w:r>
      <w:r>
        <w:rPr>
          <w:rFonts w:hint="eastAsia" w:ascii="宋体" w:hAnsi="宋体" w:eastAsia="仿宋_GB2312" w:cs="Times New Roman"/>
          <w:spacing w:val="-9"/>
          <w:w w:val="100"/>
          <w:kern w:val="2"/>
          <w:position w:val="0"/>
          <w:sz w:val="32"/>
          <w:szCs w:val="32"/>
          <w:lang w:val="en-US" w:eastAsia="zh-CN" w:bidi="ar"/>
        </w:rPr>
        <w:t>垂直管理单位中，在监狱、戒毒所、基层水文水资源监测中心、高速交警支队（含大队）的工作经历，可视为基层工作经历</w:t>
      </w:r>
      <w:r>
        <w:rPr>
          <w:rFonts w:hint="eastAsia" w:ascii="宋体" w:hAnsi="宋体" w:eastAsia="仿宋_GB2312" w:cs="Times New Roman"/>
          <w:spacing w:val="0"/>
          <w:w w:val="100"/>
          <w:kern w:val="2"/>
          <w:position w:val="0"/>
          <w:sz w:val="32"/>
          <w:szCs w:val="32"/>
          <w:lang w:val="en-US" w:eastAsia="zh-CN" w:bidi="ar"/>
        </w:rPr>
        <w:t>。</w:t>
      </w:r>
    </w:p>
    <w:p w14:paraId="44EE4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eastAsia" w:ascii="宋体" w:hAnsi="宋体" w:eastAsia="黑体" w:cs="Times New Roman"/>
          <w:spacing w:val="0"/>
          <w:w w:val="100"/>
          <w:kern w:val="2"/>
          <w:position w:val="0"/>
          <w:sz w:val="32"/>
          <w:szCs w:val="32"/>
          <w:lang w:val="en-US" w:eastAsia="zh-CN" w:bidi="ar"/>
        </w:rPr>
      </w:pPr>
      <w:bookmarkStart w:id="19" w:name="_Toc3517"/>
      <w:bookmarkStart w:id="20" w:name="_Toc32399"/>
      <w:r>
        <w:rPr>
          <w:rFonts w:hint="eastAsia" w:ascii="宋体" w:hAnsi="宋体" w:eastAsia="黑体" w:cs="Times New Roman"/>
          <w:spacing w:val="0"/>
          <w:w w:val="100"/>
          <w:kern w:val="2"/>
          <w:position w:val="0"/>
          <w:sz w:val="32"/>
          <w:szCs w:val="32"/>
          <w:lang w:val="en-US" w:eastAsia="zh-CN" w:bidi="ar"/>
        </w:rPr>
        <w:t>十二、不能认定为基层工作经历的情形</w:t>
      </w:r>
      <w:bookmarkEnd w:id="19"/>
      <w:bookmarkEnd w:id="20"/>
    </w:p>
    <w:p w14:paraId="123DB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kern w:val="2"/>
          <w:position w:val="0"/>
          <w:sz w:val="32"/>
          <w:szCs w:val="32"/>
          <w:lang w:val="en-US" w:eastAsia="zh-CN" w:bidi="ar"/>
        </w:rPr>
      </w:pPr>
      <w:r>
        <w:rPr>
          <w:rFonts w:hint="eastAsia" w:ascii="宋体" w:hAnsi="宋体" w:eastAsia="仿宋_GB2312" w:cs="Times New Roman"/>
          <w:spacing w:val="0"/>
          <w:w w:val="100"/>
          <w:kern w:val="2"/>
          <w:position w:val="0"/>
          <w:sz w:val="32"/>
          <w:szCs w:val="32"/>
          <w:lang w:val="en-US" w:eastAsia="zh-CN" w:bidi="ar"/>
        </w:rPr>
        <w:t>基层工作经历应当严格甄别、准确认定。比如，有在基层工作期间借调上级部门等情形实际未在基层工作的，不能认定为基层工作经历。</w:t>
      </w:r>
    </w:p>
    <w:p w14:paraId="40877E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eastAsia" w:ascii="宋体" w:hAnsi="宋体" w:eastAsia="黑体" w:cs="Times New Roman"/>
          <w:spacing w:val="0"/>
          <w:w w:val="100"/>
          <w:kern w:val="2"/>
          <w:position w:val="0"/>
          <w:sz w:val="32"/>
          <w:szCs w:val="32"/>
          <w:lang w:val="en-US" w:eastAsia="zh-CN" w:bidi="ar"/>
        </w:rPr>
      </w:pPr>
      <w:bookmarkStart w:id="21" w:name="_Toc14836"/>
      <w:bookmarkStart w:id="22" w:name="_Toc17421"/>
      <w:r>
        <w:rPr>
          <w:rFonts w:hint="eastAsia" w:ascii="宋体" w:hAnsi="宋体" w:eastAsia="黑体" w:cs="Times New Roman"/>
          <w:spacing w:val="0"/>
          <w:w w:val="100"/>
          <w:kern w:val="2"/>
          <w:position w:val="0"/>
          <w:sz w:val="32"/>
          <w:szCs w:val="32"/>
          <w:lang w:val="en-US" w:eastAsia="zh-CN" w:bidi="ar"/>
        </w:rPr>
        <w:t>十三、关于基层工作经历起始时间的界定</w:t>
      </w:r>
      <w:bookmarkEnd w:id="21"/>
      <w:bookmarkEnd w:id="22"/>
    </w:p>
    <w:p w14:paraId="6D805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仿宋_GB2312"/>
          <w:spacing w:val="0"/>
          <w:w w:val="100"/>
          <w:kern w:val="2"/>
          <w:position w:val="0"/>
          <w:sz w:val="32"/>
          <w:szCs w:val="32"/>
          <w:lang w:val="en-US" w:eastAsia="zh-CN" w:bidi="ar"/>
        </w:rPr>
      </w:pPr>
      <w:r>
        <w:rPr>
          <w:rFonts w:hint="eastAsia" w:ascii="宋体" w:hAnsi="宋体" w:eastAsia="仿宋_GB2312" w:cs="仿宋_GB2312"/>
          <w:spacing w:val="0"/>
          <w:w w:val="100"/>
          <w:kern w:val="2"/>
          <w:position w:val="0"/>
          <w:sz w:val="32"/>
          <w:szCs w:val="32"/>
          <w:lang w:val="en-US" w:eastAsia="zh-CN" w:bidi="ar"/>
        </w:rPr>
        <w:t>基层工作经历起始时间，应当按照实事求是、客观公正的原则进行界定。比如，到基层党政机关、事业单位、国有企业工作的，基层工作经历时间一般自报到之日算起；到其他经济组织、社会组织等工作的，基层工作经历时间一般以劳动合同约定的起始时间算起。</w:t>
      </w:r>
    </w:p>
    <w:p w14:paraId="5832F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仿宋_GB2312"/>
          <w:spacing w:val="0"/>
          <w:w w:val="100"/>
          <w:kern w:val="2"/>
          <w:position w:val="0"/>
          <w:sz w:val="32"/>
          <w:szCs w:val="32"/>
          <w:lang w:val="en-US" w:eastAsia="zh-CN" w:bidi="ar"/>
        </w:rPr>
      </w:pPr>
      <w:r>
        <w:rPr>
          <w:rFonts w:hint="eastAsia" w:ascii="宋体" w:hAnsi="宋体" w:eastAsia="仿宋_GB2312" w:cs="仿宋_GB2312"/>
          <w:spacing w:val="0"/>
          <w:w w:val="100"/>
          <w:kern w:val="2"/>
          <w:position w:val="0"/>
          <w:sz w:val="32"/>
          <w:szCs w:val="32"/>
          <w:lang w:val="en-US" w:eastAsia="zh-CN" w:bidi="ar"/>
        </w:rPr>
        <w:t>基层工作时间可累计计算。</w:t>
      </w:r>
    </w:p>
    <w:p w14:paraId="1A97F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eastAsia" w:ascii="宋体" w:hAnsi="宋体" w:eastAsia="仿宋_GB2312" w:cs="仿宋_GB2312"/>
          <w:spacing w:val="0"/>
          <w:w w:val="100"/>
          <w:kern w:val="2"/>
          <w:position w:val="0"/>
          <w:sz w:val="32"/>
          <w:szCs w:val="32"/>
          <w:lang w:val="en-US" w:eastAsia="zh-CN" w:bidi="ar"/>
        </w:rPr>
      </w:pPr>
      <w:bookmarkStart w:id="23" w:name="_Toc30230"/>
      <w:bookmarkStart w:id="24" w:name="_Toc19803"/>
      <w:r>
        <w:rPr>
          <w:rFonts w:hint="eastAsia" w:ascii="宋体" w:hAnsi="宋体" w:eastAsia="黑体" w:cs="Times New Roman"/>
          <w:spacing w:val="0"/>
          <w:w w:val="100"/>
          <w:kern w:val="2"/>
          <w:position w:val="0"/>
          <w:sz w:val="32"/>
          <w:szCs w:val="32"/>
          <w:lang w:val="en-US" w:eastAsia="zh-CN" w:bidi="ar"/>
        </w:rPr>
        <w:t>十四、在本级机关的工作时间应该如何计算</w:t>
      </w:r>
      <w:bookmarkEnd w:id="23"/>
      <w:bookmarkEnd w:id="24"/>
    </w:p>
    <w:p w14:paraId="09AEC7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宋体" w:hAnsi="宋体" w:eastAsia="仿宋_GB2312" w:cs="仿宋_GB2312"/>
          <w:spacing w:val="0"/>
          <w:w w:val="100"/>
          <w:kern w:val="2"/>
          <w:position w:val="0"/>
          <w:sz w:val="32"/>
          <w:szCs w:val="32"/>
          <w:lang w:val="en-US" w:eastAsia="zh-CN" w:bidi="ar"/>
        </w:rPr>
      </w:pPr>
      <w:r>
        <w:rPr>
          <w:rFonts w:hint="eastAsia" w:ascii="宋体" w:hAnsi="宋体" w:eastAsia="仿宋_GB2312" w:cs="仿宋_GB2312"/>
          <w:spacing w:val="0"/>
          <w:w w:val="100"/>
          <w:kern w:val="2"/>
          <w:position w:val="0"/>
          <w:sz w:val="32"/>
          <w:szCs w:val="32"/>
          <w:lang w:val="en-US" w:eastAsia="zh-CN" w:bidi="ar"/>
        </w:rPr>
        <w:t>在本级机关工作的时间以正式任职时间（含试用期）计算，在本级机关借调工作的时间不能计算在内。</w:t>
      </w:r>
    </w:p>
    <w:p w14:paraId="5139B32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黑体" w:cs="Times New Roman"/>
          <w:spacing w:val="0"/>
          <w:w w:val="100"/>
          <w:position w:val="0"/>
          <w:sz w:val="32"/>
          <w:szCs w:val="32"/>
        </w:rPr>
      </w:pPr>
      <w:r>
        <w:rPr>
          <w:rFonts w:hint="eastAsia" w:ascii="宋体" w:hAnsi="宋体" w:eastAsia="黑体" w:cs="Times New Roman"/>
          <w:spacing w:val="0"/>
          <w:w w:val="100"/>
          <w:position w:val="0"/>
          <w:sz w:val="32"/>
          <w:szCs w:val="32"/>
        </w:rPr>
        <w:t>十</w:t>
      </w:r>
      <w:r>
        <w:rPr>
          <w:rFonts w:hint="eastAsia" w:ascii="宋体" w:hAnsi="宋体" w:eastAsia="黑体" w:cs="Times New Roman"/>
          <w:spacing w:val="0"/>
          <w:w w:val="100"/>
          <w:position w:val="0"/>
          <w:sz w:val="32"/>
          <w:szCs w:val="32"/>
          <w:lang w:eastAsia="zh-CN"/>
        </w:rPr>
        <w:t>五</w:t>
      </w:r>
      <w:r>
        <w:rPr>
          <w:rFonts w:hint="eastAsia" w:ascii="宋体" w:hAnsi="宋体" w:eastAsia="黑体" w:cs="Times New Roman"/>
          <w:spacing w:val="0"/>
          <w:w w:val="100"/>
          <w:position w:val="0"/>
          <w:sz w:val="32"/>
          <w:szCs w:val="32"/>
        </w:rPr>
        <w:t>、关于“大学生村官”、“三支一扶”、“特岗教师”、“西部计划志愿者”工作经历的认定</w:t>
      </w:r>
    </w:p>
    <w:p w14:paraId="15CE302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以上四种情况不属于公务员工作经历。</w:t>
      </w:r>
    </w:p>
    <w:p w14:paraId="76CD8D0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黑体"/>
          <w:spacing w:val="0"/>
          <w:w w:val="100"/>
          <w:position w:val="0"/>
          <w:sz w:val="32"/>
          <w:szCs w:val="32"/>
        </w:rPr>
      </w:pPr>
      <w:bookmarkStart w:id="25" w:name="_Toc7999"/>
      <w:bookmarkStart w:id="26" w:name="_Toc30807"/>
      <w:r>
        <w:rPr>
          <w:rFonts w:hint="eastAsia" w:ascii="宋体" w:hAnsi="宋体" w:eastAsia="黑体" w:cs="黑体"/>
          <w:spacing w:val="0"/>
          <w:w w:val="100"/>
          <w:position w:val="0"/>
          <w:sz w:val="32"/>
          <w:szCs w:val="32"/>
        </w:rPr>
        <w:t>十</w:t>
      </w:r>
      <w:r>
        <w:rPr>
          <w:rFonts w:hint="eastAsia" w:ascii="宋体" w:hAnsi="宋体" w:eastAsia="黑体" w:cs="黑体"/>
          <w:spacing w:val="0"/>
          <w:w w:val="100"/>
          <w:position w:val="0"/>
          <w:sz w:val="32"/>
          <w:szCs w:val="32"/>
          <w:lang w:eastAsia="zh-CN"/>
        </w:rPr>
        <w:t>六</w:t>
      </w:r>
      <w:r>
        <w:rPr>
          <w:rFonts w:hint="eastAsia" w:ascii="宋体" w:hAnsi="宋体" w:eastAsia="黑体" w:cs="黑体"/>
          <w:spacing w:val="0"/>
          <w:w w:val="100"/>
          <w:position w:val="0"/>
          <w:sz w:val="32"/>
          <w:szCs w:val="32"/>
        </w:rPr>
        <w:t>、关于服务年限问题</w:t>
      </w:r>
      <w:bookmarkEnd w:id="25"/>
      <w:bookmarkEnd w:id="26"/>
    </w:p>
    <w:p w14:paraId="5CD7C0D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1．</w:t>
      </w:r>
      <w:r>
        <w:rPr>
          <w:rFonts w:ascii="宋体" w:hAnsi="宋体" w:eastAsia="仿宋_GB2312" w:cs="Times New Roman"/>
          <w:spacing w:val="0"/>
          <w:w w:val="100"/>
          <w:position w:val="0"/>
          <w:sz w:val="32"/>
          <w:szCs w:val="32"/>
        </w:rPr>
        <w:t>2014年2月18日</w:t>
      </w:r>
      <w:r>
        <w:rPr>
          <w:rFonts w:hint="eastAsia" w:ascii="宋体" w:hAnsi="宋体" w:eastAsia="仿宋_GB2312" w:cs="Times New Roman"/>
          <w:spacing w:val="0"/>
          <w:w w:val="100"/>
          <w:position w:val="0"/>
          <w:sz w:val="32"/>
          <w:szCs w:val="32"/>
        </w:rPr>
        <w:t>后考录乡镇机关的公务员应在乡镇机关服务满5年方可报考；</w:t>
      </w:r>
    </w:p>
    <w:p w14:paraId="1475E5FF">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2．公检法司系统通过政法干警招录培养的公务员应满相应服务年限方可报考，其中培养为硕士、本科、专科学历等次的服务年限分别为5年、7年、9年；</w:t>
      </w:r>
    </w:p>
    <w:p w14:paraId="67086FC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3．公务员考录公告已明确服务年限的职位，应满服务年限方可报考。</w:t>
      </w:r>
    </w:p>
    <w:p w14:paraId="149803F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黑体"/>
          <w:spacing w:val="0"/>
          <w:w w:val="100"/>
          <w:position w:val="0"/>
          <w:sz w:val="32"/>
          <w:szCs w:val="32"/>
        </w:rPr>
      </w:pPr>
      <w:bookmarkStart w:id="27" w:name="_Toc27499"/>
      <w:bookmarkStart w:id="28" w:name="_Toc26109"/>
      <w:r>
        <w:rPr>
          <w:rFonts w:hint="eastAsia" w:ascii="宋体" w:hAnsi="宋体" w:eastAsia="黑体" w:cs="黑体"/>
          <w:spacing w:val="0"/>
          <w:w w:val="100"/>
          <w:position w:val="0"/>
          <w:sz w:val="32"/>
          <w:szCs w:val="32"/>
        </w:rPr>
        <w:t>十</w:t>
      </w:r>
      <w:r>
        <w:rPr>
          <w:rFonts w:hint="eastAsia" w:ascii="宋体" w:hAnsi="宋体" w:eastAsia="黑体" w:cs="黑体"/>
          <w:spacing w:val="0"/>
          <w:w w:val="100"/>
          <w:position w:val="0"/>
          <w:sz w:val="32"/>
          <w:szCs w:val="32"/>
          <w:lang w:eastAsia="zh-CN"/>
        </w:rPr>
        <w:t>七</w:t>
      </w:r>
      <w:r>
        <w:rPr>
          <w:rFonts w:hint="eastAsia" w:ascii="宋体" w:hAnsi="宋体" w:eastAsia="黑体" w:cs="黑体"/>
          <w:spacing w:val="0"/>
          <w:w w:val="100"/>
          <w:position w:val="0"/>
          <w:sz w:val="32"/>
          <w:szCs w:val="32"/>
        </w:rPr>
        <w:t>、关于报考人员现任职务职级的问题</w:t>
      </w:r>
      <w:bookmarkEnd w:id="27"/>
      <w:bookmarkEnd w:id="28"/>
    </w:p>
    <w:p w14:paraId="33BCB114">
      <w:pPr>
        <w:keepNext w:val="0"/>
        <w:keepLines w:val="0"/>
        <w:pageBreakBefore w:val="0"/>
        <w:kinsoku/>
        <w:wordWrap/>
        <w:topLinePunct w:val="0"/>
        <w:autoSpaceDE/>
        <w:autoSpaceDN/>
        <w:bidi w:val="0"/>
        <w:adjustRightInd/>
        <w:snapToGrid/>
        <w:spacing w:beforeLines="0" w:afterLines="0" w:line="560" w:lineRule="exact"/>
        <w:ind w:firstLine="640" w:firstLineChars="200"/>
        <w:textAlignment w:val="auto"/>
        <w:rPr>
          <w:rFonts w:hint="eastAsia" w:eastAsia="仿宋_GB2312"/>
          <w:sz w:val="32"/>
          <w:szCs w:val="32"/>
          <w:highlight w:val="yellow"/>
          <w:lang w:eastAsia="zh-CN" w:bidi="ar"/>
        </w:rPr>
      </w:pPr>
      <w:bookmarkStart w:id="29" w:name="_Toc13996"/>
      <w:bookmarkStart w:id="30" w:name="_Toc24480"/>
      <w:r>
        <w:rPr>
          <w:rFonts w:hint="eastAsia" w:ascii="宋体" w:hAnsi="宋体" w:eastAsia="仿宋_GB2312" w:cs="宋体"/>
          <w:spacing w:val="0"/>
          <w:w w:val="100"/>
          <w:kern w:val="0"/>
          <w:position w:val="0"/>
          <w:sz w:val="32"/>
          <w:szCs w:val="32"/>
        </w:rPr>
        <w:t>报考人员现任职务职级应符合报考职位的职级层次要求，即遴选全过程中，报考人员的现任职务职级应不高于报考职位要求的职级层次</w:t>
      </w:r>
      <w:r>
        <w:rPr>
          <w:rFonts w:hint="eastAsia" w:ascii="宋体" w:hAnsi="宋体" w:eastAsia="仿宋_GB2312" w:cs="宋体"/>
          <w:spacing w:val="0"/>
          <w:w w:val="100"/>
          <w:kern w:val="0"/>
          <w:position w:val="0"/>
          <w:sz w:val="32"/>
          <w:szCs w:val="32"/>
          <w:highlight w:val="none"/>
        </w:rPr>
        <w:t>。</w:t>
      </w:r>
      <w:r>
        <w:rPr>
          <w:rFonts w:hint="eastAsia" w:ascii="宋体" w:hAnsi="宋体" w:eastAsia="仿宋_GB2312"/>
          <w:sz w:val="32"/>
          <w:szCs w:val="32"/>
          <w:highlight w:val="none"/>
          <w:lang w:bidi="ar"/>
        </w:rPr>
        <w:t>现任职务职级以报名前的任职为准。</w:t>
      </w:r>
    </w:p>
    <w:p w14:paraId="630269A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黑体"/>
          <w:spacing w:val="0"/>
          <w:w w:val="100"/>
          <w:position w:val="0"/>
          <w:sz w:val="32"/>
          <w:szCs w:val="32"/>
        </w:rPr>
      </w:pPr>
      <w:r>
        <w:rPr>
          <w:rFonts w:hint="eastAsia" w:ascii="宋体" w:hAnsi="宋体" w:eastAsia="黑体" w:cs="黑体"/>
          <w:spacing w:val="0"/>
          <w:w w:val="100"/>
          <w:position w:val="0"/>
          <w:sz w:val="32"/>
          <w:szCs w:val="32"/>
        </w:rPr>
        <w:t>十</w:t>
      </w:r>
      <w:r>
        <w:rPr>
          <w:rFonts w:hint="eastAsia" w:ascii="宋体" w:hAnsi="宋体" w:eastAsia="黑体" w:cs="黑体"/>
          <w:spacing w:val="0"/>
          <w:w w:val="100"/>
          <w:position w:val="0"/>
          <w:sz w:val="32"/>
          <w:szCs w:val="32"/>
          <w:lang w:eastAsia="zh-CN"/>
        </w:rPr>
        <w:t>八</w:t>
      </w:r>
      <w:r>
        <w:rPr>
          <w:rFonts w:hint="eastAsia" w:ascii="宋体" w:hAnsi="宋体" w:eastAsia="黑体" w:cs="黑体"/>
          <w:spacing w:val="0"/>
          <w:w w:val="100"/>
          <w:position w:val="0"/>
          <w:sz w:val="32"/>
          <w:szCs w:val="32"/>
        </w:rPr>
        <w:t>、聘用制干部能否报考</w:t>
      </w:r>
      <w:bookmarkEnd w:id="29"/>
      <w:bookmarkEnd w:id="30"/>
    </w:p>
    <w:p w14:paraId="481F5DF4">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仿宋_GB2312"/>
          <w:spacing w:val="0"/>
          <w:w w:val="100"/>
          <w:position w:val="0"/>
          <w:sz w:val="32"/>
          <w:szCs w:val="32"/>
        </w:rPr>
      </w:pPr>
      <w:r>
        <w:rPr>
          <w:rFonts w:hint="eastAsia" w:ascii="宋体" w:hAnsi="宋体" w:eastAsia="仿宋_GB2312" w:cs="仿宋_GB2312"/>
          <w:spacing w:val="0"/>
          <w:w w:val="100"/>
          <w:position w:val="0"/>
          <w:sz w:val="32"/>
          <w:szCs w:val="32"/>
        </w:rPr>
        <w:t>不可以报考。</w:t>
      </w:r>
    </w:p>
    <w:p w14:paraId="65FA147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黑体" w:cs="Times New Roman"/>
          <w:spacing w:val="0"/>
          <w:w w:val="100"/>
          <w:position w:val="0"/>
          <w:sz w:val="32"/>
          <w:szCs w:val="32"/>
        </w:rPr>
      </w:pPr>
      <w:r>
        <w:rPr>
          <w:rFonts w:hint="eastAsia" w:ascii="宋体" w:hAnsi="宋体" w:eastAsia="黑体" w:cs="Times New Roman"/>
          <w:spacing w:val="0"/>
          <w:w w:val="100"/>
          <w:position w:val="0"/>
          <w:sz w:val="32"/>
          <w:szCs w:val="32"/>
        </w:rPr>
        <w:t>十</w:t>
      </w:r>
      <w:r>
        <w:rPr>
          <w:rFonts w:hint="eastAsia" w:ascii="宋体" w:hAnsi="宋体" w:eastAsia="黑体" w:cs="Times New Roman"/>
          <w:spacing w:val="0"/>
          <w:w w:val="100"/>
          <w:position w:val="0"/>
          <w:sz w:val="32"/>
          <w:szCs w:val="32"/>
          <w:lang w:eastAsia="zh-CN"/>
        </w:rPr>
        <w:t>九</w:t>
      </w:r>
      <w:r>
        <w:rPr>
          <w:rFonts w:hint="eastAsia" w:ascii="宋体" w:hAnsi="宋体" w:eastAsia="黑体" w:cs="Times New Roman"/>
          <w:spacing w:val="0"/>
          <w:w w:val="100"/>
          <w:position w:val="0"/>
          <w:sz w:val="32"/>
          <w:szCs w:val="32"/>
        </w:rPr>
        <w:t>、驻县（市、区）的中央、省垂直管理机关公务员或参照单位工作人员能否报考</w:t>
      </w:r>
    </w:p>
    <w:p w14:paraId="0018E1E2">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highlight w:val="none"/>
          <w:lang w:eastAsia="zh-CN"/>
        </w:rPr>
      </w:pPr>
      <w:r>
        <w:rPr>
          <w:rFonts w:hint="eastAsia" w:ascii="宋体" w:hAnsi="宋体" w:eastAsia="仿宋_GB2312" w:cs="Times New Roman"/>
          <w:spacing w:val="0"/>
          <w:w w:val="100"/>
          <w:position w:val="0"/>
          <w:sz w:val="32"/>
          <w:szCs w:val="32"/>
        </w:rPr>
        <w:t>县（市、区）</w:t>
      </w:r>
      <w:r>
        <w:rPr>
          <w:rFonts w:hint="eastAsia" w:ascii="宋体" w:hAnsi="宋体" w:eastAsia="仿宋_GB2312" w:cs="Times New Roman"/>
          <w:spacing w:val="0"/>
          <w:w w:val="100"/>
          <w:position w:val="0"/>
          <w:sz w:val="32"/>
          <w:szCs w:val="32"/>
          <w:lang w:eastAsia="zh-CN"/>
        </w:rPr>
        <w:t>及</w:t>
      </w:r>
      <w:r>
        <w:rPr>
          <w:rFonts w:hint="eastAsia" w:ascii="宋体" w:hAnsi="宋体" w:eastAsia="仿宋_GB2312" w:cs="Times New Roman"/>
          <w:spacing w:val="0"/>
          <w:w w:val="100"/>
          <w:position w:val="0"/>
          <w:sz w:val="32"/>
          <w:szCs w:val="32"/>
        </w:rPr>
        <w:t>以下的符合报考条件</w:t>
      </w:r>
      <w:r>
        <w:rPr>
          <w:rFonts w:hint="eastAsia" w:ascii="宋体" w:hAnsi="宋体" w:eastAsia="仿宋_GB2312" w:cs="Times New Roman"/>
          <w:spacing w:val="0"/>
          <w:w w:val="100"/>
          <w:position w:val="0"/>
          <w:sz w:val="32"/>
          <w:szCs w:val="32"/>
          <w:highlight w:val="none"/>
        </w:rPr>
        <w:t>的可以报考。</w:t>
      </w:r>
    </w:p>
    <w:p w14:paraId="74B3C28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黑体" w:cs="黑体"/>
          <w:spacing w:val="0"/>
          <w:w w:val="100"/>
          <w:position w:val="0"/>
          <w:sz w:val="32"/>
          <w:szCs w:val="32"/>
        </w:rPr>
      </w:pPr>
      <w:r>
        <w:rPr>
          <w:rFonts w:hint="eastAsia" w:ascii="宋体" w:hAnsi="宋体" w:eastAsia="黑体" w:cs="黑体"/>
          <w:spacing w:val="0"/>
          <w:w w:val="100"/>
          <w:position w:val="0"/>
          <w:sz w:val="32"/>
          <w:szCs w:val="32"/>
          <w:lang w:eastAsia="zh-CN"/>
        </w:rPr>
        <w:t>二十</w:t>
      </w:r>
      <w:r>
        <w:rPr>
          <w:rFonts w:hint="eastAsia" w:ascii="宋体" w:hAnsi="宋体" w:eastAsia="黑体" w:cs="黑体"/>
          <w:spacing w:val="0"/>
          <w:w w:val="100"/>
          <w:position w:val="0"/>
          <w:sz w:val="32"/>
          <w:szCs w:val="32"/>
        </w:rPr>
        <w:t>、市直机关直属机构、派出机构、派驻机构、部门管理机构公务员或参照管理单位人员能否报考</w:t>
      </w:r>
    </w:p>
    <w:p w14:paraId="43F5AD3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不可以报考。</w:t>
      </w:r>
    </w:p>
    <w:p w14:paraId="7DEDC2E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31" w:name="_Toc1902"/>
      <w:bookmarkStart w:id="32" w:name="_Toc10698"/>
      <w:r>
        <w:rPr>
          <w:rFonts w:hint="eastAsia" w:ascii="宋体" w:hAnsi="宋体" w:eastAsia="黑体" w:cs="Times New Roman"/>
          <w:spacing w:val="0"/>
          <w:w w:val="100"/>
          <w:position w:val="0"/>
          <w:sz w:val="32"/>
          <w:szCs w:val="32"/>
          <w:lang w:eastAsia="zh-CN"/>
        </w:rPr>
        <w:t>二十一</w:t>
      </w:r>
      <w:r>
        <w:rPr>
          <w:rFonts w:hint="eastAsia" w:ascii="宋体" w:hAnsi="宋体" w:eastAsia="黑体" w:cs="Times New Roman"/>
          <w:spacing w:val="0"/>
          <w:w w:val="100"/>
          <w:position w:val="0"/>
          <w:sz w:val="32"/>
          <w:szCs w:val="32"/>
        </w:rPr>
        <w:t>、任职试用期内能否报考</w:t>
      </w:r>
      <w:bookmarkEnd w:id="31"/>
      <w:bookmarkEnd w:id="32"/>
    </w:p>
    <w:p w14:paraId="3A9A5FB0">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任职试用期审查贯穿遴选始终，即从网络报名至办理转任手续任一阶段，均不得在任职试用期内。</w:t>
      </w:r>
    </w:p>
    <w:p w14:paraId="13A6E23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黑体" w:cs="Times New Roman"/>
          <w:sz w:val="32"/>
          <w:szCs w:val="32"/>
          <w:highlight w:val="none"/>
          <w:u w:val="none"/>
          <w:lang w:val="en-US" w:eastAsia="zh-CN"/>
        </w:rPr>
      </w:pPr>
      <w:r>
        <w:rPr>
          <w:rFonts w:hint="eastAsia" w:ascii="Times New Roman" w:hAnsi="Times New Roman" w:eastAsia="黑体" w:cs="Times New Roman"/>
          <w:sz w:val="32"/>
          <w:szCs w:val="32"/>
          <w:highlight w:val="none"/>
          <w:u w:val="none"/>
          <w:lang w:val="en-US" w:eastAsia="zh-CN"/>
        </w:rPr>
        <w:t>二十二</w:t>
      </w:r>
      <w:r>
        <w:rPr>
          <w:rFonts w:hint="default" w:ascii="Times New Roman" w:hAnsi="Times New Roman" w:eastAsia="黑体" w:cs="Times New Roman"/>
          <w:sz w:val="32"/>
          <w:szCs w:val="32"/>
          <w:highlight w:val="none"/>
          <w:u w:val="none"/>
        </w:rPr>
        <w:t>、</w:t>
      </w:r>
      <w:r>
        <w:rPr>
          <w:rFonts w:hint="eastAsia" w:ascii="Times New Roman" w:hAnsi="Times New Roman" w:eastAsia="黑体" w:cs="Times New Roman"/>
          <w:sz w:val="32"/>
          <w:szCs w:val="32"/>
          <w:highlight w:val="none"/>
          <w:u w:val="none"/>
          <w:lang w:val="en-US" w:eastAsia="zh-CN"/>
        </w:rPr>
        <w:t>关于报考期间职级晋升问题</w:t>
      </w:r>
    </w:p>
    <w:p w14:paraId="322EF691">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报考人员被确定为考察对象至办理转任手续期间，晋升职级的，取消遴选资格。</w:t>
      </w:r>
    </w:p>
    <w:p w14:paraId="360F3C7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highlight w:val="none"/>
          <w:u w:val="none"/>
          <w:lang w:val="en-US" w:eastAsia="zh-CN"/>
        </w:rPr>
      </w:pPr>
      <w:r>
        <w:rPr>
          <w:rFonts w:hint="eastAsia" w:ascii="Times New Roman" w:hAnsi="Times New Roman" w:eastAsia="黑体" w:cs="Times New Roman"/>
          <w:sz w:val="32"/>
          <w:szCs w:val="32"/>
          <w:highlight w:val="none"/>
          <w:u w:val="none"/>
          <w:lang w:val="en-US" w:eastAsia="zh-CN"/>
        </w:rPr>
        <w:t>二十三</w:t>
      </w:r>
      <w:r>
        <w:rPr>
          <w:rFonts w:hint="default" w:ascii="Times New Roman" w:hAnsi="Times New Roman" w:eastAsia="黑体" w:cs="Times New Roman"/>
          <w:sz w:val="32"/>
          <w:szCs w:val="32"/>
          <w:highlight w:val="none"/>
          <w:u w:val="none"/>
        </w:rPr>
        <w:t>、</w:t>
      </w:r>
      <w:r>
        <w:rPr>
          <w:rFonts w:hint="eastAsia" w:ascii="Times New Roman" w:hAnsi="Times New Roman" w:eastAsia="黑体" w:cs="Times New Roman"/>
          <w:sz w:val="32"/>
          <w:szCs w:val="32"/>
          <w:highlight w:val="none"/>
          <w:u w:val="none"/>
          <w:lang w:val="en-US" w:eastAsia="zh-CN"/>
        </w:rPr>
        <w:t>关于报考期间调整工作单位问题</w:t>
      </w:r>
    </w:p>
    <w:p w14:paraId="3FA5637D">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报考期间，报考人员工作单位发生变化的，取消遴选资格。</w:t>
      </w:r>
    </w:p>
    <w:p w14:paraId="593036CD">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33" w:name="_Toc1055"/>
      <w:bookmarkStart w:id="34" w:name="_Toc23977"/>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四</w:t>
      </w:r>
      <w:r>
        <w:rPr>
          <w:rFonts w:hint="eastAsia" w:ascii="宋体" w:hAnsi="宋体" w:eastAsia="黑体" w:cs="Times New Roman"/>
          <w:spacing w:val="0"/>
          <w:w w:val="100"/>
          <w:position w:val="0"/>
          <w:sz w:val="32"/>
          <w:szCs w:val="32"/>
        </w:rPr>
        <w:t>、关于全日制学历的认定</w:t>
      </w:r>
      <w:bookmarkEnd w:id="33"/>
      <w:bookmarkEnd w:id="34"/>
    </w:p>
    <w:p w14:paraId="7C49E3D9">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考生取得的大学本科学历，同时符合以下条件时，按全日制教育进行认定：通过参加全国统一的普通高等学校招生考试达到录取要求入学或国家承认的其他方式入学、经省级招办批准录取；学习期间采取全天在校学习方式（即全脱产学习）；毕业时颁发普通高等学校（教育）学历证书或学位证书。</w:t>
      </w:r>
    </w:p>
    <w:p w14:paraId="477F6658">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考</w:t>
      </w:r>
      <w:r>
        <w:rPr>
          <w:rFonts w:hint="eastAsia" w:ascii="宋体" w:hAnsi="宋体" w:eastAsia="仿宋_GB2312" w:cs="Times New Roman"/>
          <w:spacing w:val="-3"/>
          <w:w w:val="100"/>
          <w:position w:val="0"/>
          <w:sz w:val="32"/>
          <w:szCs w:val="32"/>
        </w:rPr>
        <w:t>生取得的研究生学历，同时符合以下条件时，按全日制教育进行认定：列入国家招生计划，符合国家研究生招生规定，通过研究生入学考试或者国家承认的其他入学方式，被具有实施研究生教育资格的高等学校或其他教育机构录取；在基本修业年限或学校规定年限内，全天在校学习（即全脱产学习）；毕业时由所在高等学校或教育机构颁发相应的学历证书和学位证书</w:t>
      </w:r>
      <w:r>
        <w:rPr>
          <w:rFonts w:hint="eastAsia" w:ascii="宋体" w:hAnsi="宋体" w:eastAsia="仿宋_GB2312" w:cs="Times New Roman"/>
          <w:spacing w:val="0"/>
          <w:w w:val="100"/>
          <w:position w:val="0"/>
          <w:sz w:val="32"/>
          <w:szCs w:val="32"/>
        </w:rPr>
        <w:t>。</w:t>
      </w:r>
    </w:p>
    <w:p w14:paraId="76676D33">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黑体" w:cs="Times New Roman"/>
          <w:spacing w:val="0"/>
          <w:w w:val="100"/>
          <w:position w:val="0"/>
          <w:sz w:val="32"/>
          <w:szCs w:val="32"/>
        </w:rPr>
      </w:pPr>
      <w:r>
        <w:rPr>
          <w:rFonts w:hint="eastAsia" w:ascii="宋体" w:hAnsi="宋体" w:eastAsia="仿宋_GB2312" w:cs="Times New Roman"/>
          <w:spacing w:val="0"/>
          <w:w w:val="100"/>
          <w:position w:val="0"/>
          <w:sz w:val="32"/>
          <w:szCs w:val="32"/>
        </w:rPr>
        <w:t>上述以外的情况，按在职教育进行认定。</w:t>
      </w:r>
    </w:p>
    <w:p w14:paraId="38FF024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35" w:name="_Toc789"/>
      <w:bookmarkStart w:id="36" w:name="_Toc3748"/>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五</w:t>
      </w:r>
      <w:r>
        <w:rPr>
          <w:rFonts w:hint="eastAsia" w:ascii="宋体" w:hAnsi="宋体" w:eastAsia="黑体" w:cs="Times New Roman"/>
          <w:spacing w:val="0"/>
          <w:w w:val="100"/>
          <w:position w:val="0"/>
          <w:sz w:val="32"/>
          <w:szCs w:val="32"/>
        </w:rPr>
        <w:t>、关于学历和专业问题</w:t>
      </w:r>
      <w:bookmarkEnd w:id="35"/>
      <w:bookmarkEnd w:id="36"/>
    </w:p>
    <w:p w14:paraId="2BCDC43E">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报考人员在</w:t>
      </w:r>
      <w:r>
        <w:rPr>
          <w:rFonts w:hint="eastAsia" w:ascii="宋体" w:hAnsi="宋体" w:eastAsia="仿宋_GB2312" w:cs="Times New Roman"/>
          <w:spacing w:val="0"/>
          <w:w w:val="100"/>
          <w:position w:val="0"/>
          <w:sz w:val="32"/>
          <w:szCs w:val="32"/>
          <w:lang w:eastAsia="zh-CN"/>
        </w:rPr>
        <w:t>2025</w:t>
      </w:r>
      <w:r>
        <w:rPr>
          <w:rFonts w:hint="eastAsia" w:ascii="宋体" w:hAnsi="宋体" w:eastAsia="仿宋_GB2312" w:cs="Times New Roman"/>
          <w:spacing w:val="0"/>
          <w:w w:val="100"/>
          <w:position w:val="0"/>
          <w:sz w:val="32"/>
          <w:szCs w:val="32"/>
        </w:rPr>
        <w:t>年</w:t>
      </w:r>
      <w:r>
        <w:rPr>
          <w:rFonts w:hint="eastAsia" w:ascii="宋体" w:hAnsi="宋体" w:eastAsia="仿宋_GB2312" w:cs="Times New Roman"/>
          <w:spacing w:val="0"/>
          <w:w w:val="100"/>
          <w:position w:val="0"/>
          <w:sz w:val="32"/>
          <w:szCs w:val="32"/>
          <w:lang w:val="en-US" w:eastAsia="zh-CN"/>
        </w:rPr>
        <w:t>10</w:t>
      </w:r>
      <w:r>
        <w:rPr>
          <w:rFonts w:hint="eastAsia" w:ascii="宋体" w:hAnsi="宋体" w:eastAsia="仿宋_GB2312" w:cs="Times New Roman"/>
          <w:spacing w:val="0"/>
          <w:w w:val="100"/>
          <w:position w:val="0"/>
          <w:sz w:val="32"/>
          <w:szCs w:val="32"/>
        </w:rPr>
        <w:t>月</w:t>
      </w:r>
      <w:r>
        <w:rPr>
          <w:rFonts w:hint="eastAsia" w:cs="Times New Roman"/>
          <w:spacing w:val="0"/>
          <w:w w:val="100"/>
          <w:position w:val="0"/>
          <w:sz w:val="32"/>
          <w:szCs w:val="32"/>
          <w:lang w:val="en-US" w:eastAsia="zh-CN"/>
        </w:rPr>
        <w:t>31日</w:t>
      </w:r>
      <w:r>
        <w:rPr>
          <w:rFonts w:hint="eastAsia" w:ascii="宋体" w:hAnsi="宋体" w:eastAsia="仿宋_GB2312" w:cs="Times New Roman"/>
          <w:spacing w:val="0"/>
          <w:w w:val="100"/>
          <w:position w:val="0"/>
          <w:sz w:val="32"/>
          <w:szCs w:val="32"/>
        </w:rPr>
        <w:t>前须取得国家承认并符合职位要求的学历、学位，且该学历、学位所学专业必须与职位要求相符。对于最低学位要求为学士的职位，以研究生专业报考的考生，也必须同时具有学士以上学位。</w:t>
      </w:r>
    </w:p>
    <w:p w14:paraId="0E5085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kern w:val="2"/>
          <w:position w:val="0"/>
          <w:sz w:val="32"/>
          <w:szCs w:val="32"/>
          <w:lang w:val="en-US" w:eastAsia="zh-CN" w:bidi="ar"/>
        </w:rPr>
        <w:t>非普通高等学历教育的其他国民教育形式（自学考试、成人教育、网络教育、夜大、电大等）毕业生取得毕业证后，符合职位要求的资格条件的，可以报考。</w:t>
      </w:r>
    </w:p>
    <w:p w14:paraId="6AF6EE5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37" w:name="_Toc29441"/>
      <w:bookmarkStart w:id="38" w:name="_Toc31009"/>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六</w:t>
      </w:r>
      <w:r>
        <w:rPr>
          <w:rFonts w:hint="eastAsia" w:ascii="宋体" w:hAnsi="宋体" w:eastAsia="黑体" w:cs="Times New Roman"/>
          <w:spacing w:val="0"/>
          <w:w w:val="100"/>
          <w:position w:val="0"/>
          <w:sz w:val="32"/>
          <w:szCs w:val="32"/>
        </w:rPr>
        <w:t>、关于中共预备党员报考问题</w:t>
      </w:r>
      <w:bookmarkEnd w:id="37"/>
      <w:bookmarkEnd w:id="38"/>
    </w:p>
    <w:p w14:paraId="519DB7CB">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职位要求中共党员的，中共预备党员可以报考。</w:t>
      </w:r>
    </w:p>
    <w:p w14:paraId="76F6999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39" w:name="_Toc14351"/>
      <w:bookmarkStart w:id="40" w:name="_Toc22722"/>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七</w:t>
      </w:r>
      <w:r>
        <w:rPr>
          <w:rFonts w:hint="eastAsia" w:ascii="宋体" w:hAnsi="宋体" w:eastAsia="黑体" w:cs="Times New Roman"/>
          <w:spacing w:val="0"/>
          <w:w w:val="100"/>
          <w:position w:val="0"/>
          <w:sz w:val="32"/>
          <w:szCs w:val="32"/>
        </w:rPr>
        <w:t>、关于回避问题</w:t>
      </w:r>
      <w:bookmarkEnd w:id="39"/>
      <w:bookmarkEnd w:id="40"/>
    </w:p>
    <w:p w14:paraId="5A18EFCC">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仿宋_GB2312"/>
          <w:spacing w:val="0"/>
          <w:w w:val="100"/>
          <w:position w:val="0"/>
          <w:sz w:val="32"/>
          <w:szCs w:val="32"/>
        </w:rPr>
        <w:t>报考人员</w:t>
      </w:r>
      <w:r>
        <w:rPr>
          <w:rFonts w:hint="eastAsia" w:ascii="宋体" w:hAnsi="宋体" w:eastAsia="仿宋_GB2312" w:cs="Times New Roman"/>
          <w:spacing w:val="0"/>
          <w:w w:val="100"/>
          <w:position w:val="0"/>
          <w:sz w:val="32"/>
          <w:szCs w:val="32"/>
        </w:rPr>
        <w:t>不得报考遴选后即构成公务员法第七十四条所列情形的职位，也不得报考与本人有夫妻关系、直系血亲关系、三代以内旁系血亲关系以及近姻亲关系的人员担任领导成员的用人单位的职位。</w:t>
      </w:r>
    </w:p>
    <w:p w14:paraId="04B8E31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41" w:name="_Toc21280"/>
      <w:bookmarkStart w:id="42" w:name="_Toc23555"/>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八</w:t>
      </w:r>
      <w:r>
        <w:rPr>
          <w:rFonts w:hint="eastAsia" w:ascii="宋体" w:hAnsi="宋体" w:eastAsia="黑体" w:cs="Times New Roman"/>
          <w:spacing w:val="0"/>
          <w:w w:val="100"/>
          <w:position w:val="0"/>
          <w:sz w:val="32"/>
          <w:szCs w:val="32"/>
        </w:rPr>
        <w:t>、关于列入失信记录库的情形</w:t>
      </w:r>
      <w:bookmarkEnd w:id="41"/>
      <w:bookmarkEnd w:id="42"/>
    </w:p>
    <w:p w14:paraId="22AE96A5">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宋体" w:hAnsi="宋体" w:eastAsia="仿宋_GB2312" w:cs="Times New Roman"/>
          <w:spacing w:val="0"/>
          <w:w w:val="100"/>
          <w:position w:val="0"/>
          <w:sz w:val="32"/>
          <w:szCs w:val="32"/>
        </w:rPr>
      </w:pPr>
      <w:r>
        <w:rPr>
          <w:rFonts w:hint="eastAsia" w:ascii="宋体" w:hAnsi="宋体" w:eastAsia="仿宋_GB2312" w:cs="Times New Roman"/>
          <w:spacing w:val="0"/>
          <w:w w:val="100"/>
          <w:position w:val="0"/>
          <w:sz w:val="32"/>
          <w:szCs w:val="32"/>
        </w:rPr>
        <w:t>考生自愿放弃遴选资格的，须在面试资格审查之前书面提出。遴选人员在</w:t>
      </w:r>
      <w:r>
        <w:rPr>
          <w:rFonts w:hint="eastAsia" w:ascii="宋体" w:hAnsi="宋体" w:eastAsia="仿宋_GB2312" w:cs="仿宋_GB2312"/>
          <w:spacing w:val="0"/>
          <w:w w:val="100"/>
          <w:position w:val="0"/>
          <w:sz w:val="32"/>
          <w:szCs w:val="32"/>
        </w:rPr>
        <w:t>遴选中弄虚作假或者面试资格审查通过后任一环节因个人原因放弃遴选的，由市人事考试中心或遴选单位报市委组织部备案，记入遴选人员失信记录库，3年内不得参加</w:t>
      </w:r>
      <w:r>
        <w:rPr>
          <w:rFonts w:hint="eastAsia" w:ascii="宋体" w:hAnsi="宋体" w:eastAsia="仿宋_GB2312" w:cs="仿宋_GB2312"/>
          <w:spacing w:val="0"/>
          <w:w w:val="100"/>
          <w:position w:val="0"/>
          <w:sz w:val="32"/>
          <w:szCs w:val="32"/>
          <w:lang w:eastAsia="zh-CN"/>
        </w:rPr>
        <w:t>市级机关</w:t>
      </w:r>
      <w:r>
        <w:rPr>
          <w:rFonts w:hint="eastAsia" w:ascii="宋体" w:hAnsi="宋体" w:eastAsia="仿宋_GB2312" w:cs="仿宋_GB2312"/>
          <w:spacing w:val="0"/>
          <w:w w:val="100"/>
          <w:position w:val="0"/>
          <w:sz w:val="32"/>
          <w:szCs w:val="32"/>
        </w:rPr>
        <w:t>公开遴选。</w:t>
      </w:r>
    </w:p>
    <w:p w14:paraId="63C82AFA">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43" w:name="_Toc31262"/>
      <w:bookmarkStart w:id="44" w:name="_Toc15510"/>
      <w:r>
        <w:rPr>
          <w:rFonts w:hint="eastAsia" w:ascii="宋体" w:hAnsi="宋体" w:eastAsia="黑体" w:cs="Times New Roman"/>
          <w:spacing w:val="0"/>
          <w:w w:val="100"/>
          <w:position w:val="0"/>
          <w:sz w:val="32"/>
          <w:szCs w:val="32"/>
        </w:rPr>
        <w:t>二十</w:t>
      </w:r>
      <w:r>
        <w:rPr>
          <w:rFonts w:hint="eastAsia" w:eastAsia="黑体" w:cs="Times New Roman"/>
          <w:spacing w:val="0"/>
          <w:w w:val="100"/>
          <w:position w:val="0"/>
          <w:sz w:val="32"/>
          <w:szCs w:val="32"/>
          <w:lang w:val="en-US" w:eastAsia="zh-CN"/>
        </w:rPr>
        <w:t>九</w:t>
      </w:r>
      <w:r>
        <w:rPr>
          <w:rFonts w:hint="eastAsia" w:ascii="宋体" w:hAnsi="宋体" w:eastAsia="黑体" w:cs="Times New Roman"/>
          <w:spacing w:val="0"/>
          <w:w w:val="100"/>
          <w:position w:val="0"/>
          <w:sz w:val="32"/>
          <w:szCs w:val="32"/>
        </w:rPr>
        <w:t>、关于考察问题</w:t>
      </w:r>
      <w:bookmarkEnd w:id="43"/>
      <w:bookmarkEnd w:id="44"/>
    </w:p>
    <w:p w14:paraId="568080F1">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宋体" w:hAnsi="宋体" w:eastAsia="仿宋_GB2312" w:cs="黑体"/>
          <w:strike/>
          <w:spacing w:val="0"/>
          <w:w w:val="100"/>
          <w:position w:val="0"/>
          <w:sz w:val="32"/>
          <w:szCs w:val="32"/>
        </w:rPr>
      </w:pPr>
      <w:r>
        <w:rPr>
          <w:rFonts w:hint="eastAsia" w:ascii="宋体" w:hAnsi="宋体" w:eastAsia="仿宋_GB2312" w:cs="Times New Roman"/>
          <w:spacing w:val="0"/>
          <w:w w:val="100"/>
          <w:position w:val="0"/>
          <w:sz w:val="32"/>
          <w:szCs w:val="32"/>
        </w:rPr>
        <w:t>本次遴选实行差额考察，考察对象由遴选单位根据考试成绩由高到低确定。遴选单位综合考察情况和职位需求，按照干部管理权限和人岗相适的原则，集体讨论、择优提出拟遴选人选并告知遴选考生。</w:t>
      </w:r>
    </w:p>
    <w:p w14:paraId="4759C327">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0"/>
        <w:rPr>
          <w:rFonts w:hint="eastAsia" w:ascii="宋体" w:hAnsi="宋体" w:eastAsia="黑体" w:cs="Times New Roman"/>
          <w:spacing w:val="0"/>
          <w:w w:val="100"/>
          <w:position w:val="0"/>
          <w:sz w:val="32"/>
          <w:szCs w:val="32"/>
        </w:rPr>
      </w:pPr>
      <w:bookmarkStart w:id="45" w:name="_Toc15702"/>
      <w:bookmarkStart w:id="46" w:name="_Toc9267"/>
      <w:r>
        <w:rPr>
          <w:rFonts w:hint="eastAsia" w:eastAsia="黑体" w:cs="Times New Roman"/>
          <w:spacing w:val="0"/>
          <w:w w:val="100"/>
          <w:position w:val="0"/>
          <w:sz w:val="32"/>
          <w:szCs w:val="32"/>
          <w:lang w:val="en-US" w:eastAsia="zh-CN"/>
        </w:rPr>
        <w:t>三十</w:t>
      </w:r>
      <w:r>
        <w:rPr>
          <w:rFonts w:hint="eastAsia" w:ascii="宋体" w:hAnsi="宋体" w:eastAsia="黑体" w:cs="Times New Roman"/>
          <w:spacing w:val="0"/>
          <w:w w:val="100"/>
          <w:position w:val="0"/>
          <w:sz w:val="32"/>
          <w:szCs w:val="32"/>
        </w:rPr>
        <w:t>、关于考试问题</w:t>
      </w:r>
      <w:bookmarkEnd w:id="45"/>
      <w:bookmarkEnd w:id="46"/>
    </w:p>
    <w:p w14:paraId="372EA8F6">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宋体" w:hAnsi="宋体" w:eastAsia="仿宋_GB2312" w:cs="Times New Roman"/>
          <w:spacing w:val="0"/>
          <w:w w:val="100"/>
          <w:position w:val="0"/>
          <w:sz w:val="32"/>
          <w:szCs w:val="32"/>
        </w:rPr>
      </w:pPr>
      <w:r>
        <w:rPr>
          <w:rFonts w:hint="eastAsia" w:ascii="宋体" w:hAnsi="宋体" w:eastAsia="仿宋_GB2312" w:cs="仿宋_GB2312"/>
          <w:spacing w:val="0"/>
          <w:w w:val="100"/>
          <w:position w:val="0"/>
          <w:sz w:val="32"/>
          <w:szCs w:val="32"/>
        </w:rPr>
        <w:t>报考赣州市职位的考生，笔试、面试均在赣州进行，具体时间以公</w:t>
      </w:r>
      <w:r>
        <w:rPr>
          <w:rFonts w:ascii="宋体" w:hAnsi="宋体" w:eastAsia="仿宋_GB2312" w:cs="Times New Roman"/>
          <w:spacing w:val="0"/>
          <w:w w:val="100"/>
          <w:position w:val="0"/>
          <w:sz w:val="32"/>
          <w:szCs w:val="32"/>
        </w:rPr>
        <w:t>告</w:t>
      </w:r>
      <w:r>
        <w:rPr>
          <w:rFonts w:hint="eastAsia" w:ascii="宋体" w:hAnsi="宋体" w:eastAsia="仿宋_GB2312" w:cs="Times New Roman"/>
          <w:spacing w:val="0"/>
          <w:w w:val="100"/>
          <w:position w:val="0"/>
          <w:sz w:val="32"/>
          <w:szCs w:val="32"/>
        </w:rPr>
        <w:t>或相关通知</w:t>
      </w:r>
      <w:r>
        <w:rPr>
          <w:rFonts w:ascii="宋体" w:hAnsi="宋体" w:eastAsia="仿宋_GB2312" w:cs="Times New Roman"/>
          <w:spacing w:val="0"/>
          <w:w w:val="100"/>
          <w:position w:val="0"/>
          <w:sz w:val="32"/>
          <w:szCs w:val="32"/>
        </w:rPr>
        <w:t>为准；需要进行</w:t>
      </w:r>
      <w:r>
        <w:rPr>
          <w:rFonts w:hint="eastAsia" w:ascii="宋体" w:hAnsi="宋体" w:eastAsia="仿宋_GB2312" w:cs="Times New Roman"/>
          <w:spacing w:val="0"/>
          <w:w w:val="100"/>
          <w:position w:val="0"/>
          <w:sz w:val="32"/>
          <w:szCs w:val="32"/>
        </w:rPr>
        <w:t>加</w:t>
      </w:r>
      <w:r>
        <w:rPr>
          <w:rFonts w:ascii="宋体" w:hAnsi="宋体" w:eastAsia="仿宋_GB2312" w:cs="Times New Roman"/>
          <w:spacing w:val="0"/>
          <w:w w:val="100"/>
          <w:position w:val="0"/>
          <w:sz w:val="32"/>
          <w:szCs w:val="32"/>
        </w:rPr>
        <w:t>试的职位，</w:t>
      </w:r>
      <w:r>
        <w:rPr>
          <w:rFonts w:hint="eastAsia" w:eastAsia="仿宋_GB2312"/>
          <w:sz w:val="32"/>
          <w:szCs w:val="32"/>
        </w:rPr>
        <w:t>具体时间和地点由相关遴选单位通知。</w:t>
      </w:r>
    </w:p>
    <w:p w14:paraId="172C7D52">
      <w:pPr>
        <w:keepNext w:val="0"/>
        <w:keepLines w:val="0"/>
        <w:pageBreakBefore w:val="0"/>
        <w:widowControl/>
        <w:tabs>
          <w:tab w:val="left" w:pos="1260"/>
        </w:tabs>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宋体" w:hAnsi="宋体" w:eastAsia="仿宋_GB2312" w:cs="仿宋_GB2312"/>
          <w:spacing w:val="0"/>
          <w:w w:val="100"/>
          <w:position w:val="0"/>
          <w:sz w:val="32"/>
          <w:szCs w:val="32"/>
        </w:rPr>
      </w:pPr>
      <w:r>
        <w:rPr>
          <w:rFonts w:ascii="宋体" w:hAnsi="宋体" w:eastAsia="仿宋_GB2312" w:cs="Times New Roman"/>
          <w:spacing w:val="0"/>
          <w:w w:val="100"/>
          <w:position w:val="0"/>
          <w:sz w:val="32"/>
          <w:szCs w:val="32"/>
        </w:rPr>
        <w:t>本次遴选考试主要测试报考人员的综合能力和素质，不指定考试范围，不指定辅导教材，不举办也不委托任何机构或者个人举办培训班，社会上出现的有关公务员公开遴选考试培训、网站或者出版物等，均与本次考试无关，请广大考</w:t>
      </w:r>
      <w:r>
        <w:rPr>
          <w:rFonts w:hint="eastAsia" w:ascii="宋体" w:hAnsi="宋体" w:eastAsia="仿宋_GB2312" w:cs="仿宋_GB2312"/>
          <w:spacing w:val="0"/>
          <w:w w:val="100"/>
          <w:position w:val="0"/>
          <w:sz w:val="32"/>
          <w:szCs w:val="32"/>
        </w:rPr>
        <w:t>生提高警惕</w:t>
      </w:r>
      <w:r>
        <w:rPr>
          <w:rFonts w:hint="eastAsia" w:ascii="宋体" w:hAnsi="宋体" w:eastAsia="仿宋_GB2312" w:cs="仿宋_GB2312"/>
          <w:spacing w:val="0"/>
          <w:w w:val="100"/>
          <w:position w:val="0"/>
          <w:sz w:val="32"/>
          <w:szCs w:val="32"/>
          <w:lang w:eastAsia="zh-CN"/>
        </w:rPr>
        <w:t>、理性对待</w:t>
      </w:r>
      <w:r>
        <w:rPr>
          <w:rFonts w:hint="eastAsia" w:ascii="宋体" w:hAnsi="宋体" w:eastAsia="仿宋_GB2312" w:cs="仿宋_GB2312"/>
          <w:spacing w:val="0"/>
          <w:w w:val="100"/>
          <w:position w:val="0"/>
          <w:sz w:val="32"/>
          <w:szCs w:val="32"/>
        </w:rPr>
        <w:t>，谨防上当受骗，</w:t>
      </w:r>
      <w:r>
        <w:rPr>
          <w:rFonts w:hint="eastAsia" w:ascii="宋体" w:hAnsi="宋体" w:eastAsia="仿宋_GB2312" w:cs="仿宋_GB2312"/>
          <w:spacing w:val="0"/>
          <w:w w:val="100"/>
          <w:position w:val="0"/>
          <w:sz w:val="32"/>
          <w:szCs w:val="32"/>
          <w:lang w:eastAsia="zh-CN"/>
        </w:rPr>
        <w:t>防止权益受损</w:t>
      </w:r>
      <w:r>
        <w:rPr>
          <w:rFonts w:hint="eastAsia" w:ascii="宋体" w:hAnsi="宋体" w:eastAsia="仿宋_GB2312" w:cs="仿宋_GB2312"/>
          <w:spacing w:val="0"/>
          <w:w w:val="100"/>
          <w:position w:val="0"/>
          <w:sz w:val="32"/>
          <w:szCs w:val="32"/>
        </w:rPr>
        <w:t>。</w:t>
      </w:r>
    </w:p>
    <w:p w14:paraId="1F1181E7">
      <w:pPr>
        <w:keepNext w:val="0"/>
        <w:keepLines w:val="0"/>
        <w:pageBreakBefore w:val="0"/>
        <w:kinsoku/>
        <w:wordWrap/>
        <w:overflowPunct/>
        <w:topLinePunct w:val="0"/>
        <w:autoSpaceDE/>
        <w:autoSpaceDN/>
        <w:bidi w:val="0"/>
        <w:adjustRightInd/>
        <w:snapToGrid/>
        <w:spacing w:line="560" w:lineRule="exact"/>
        <w:textAlignment w:val="auto"/>
        <w:rPr>
          <w:rFonts w:hint="default" w:ascii="宋体" w:hAnsi="宋体" w:eastAsia="仿宋_GB2312"/>
          <w:snapToGrid w:val="0"/>
          <w:kern w:val="0"/>
          <w:sz w:val="32"/>
          <w:szCs w:val="32"/>
          <w:lang w:val="en-US" w:eastAsia="zh-CN" w:bidi="ar"/>
        </w:rPr>
      </w:pPr>
      <w:r>
        <w:rPr>
          <w:rFonts w:hint="eastAsia" w:ascii="宋体" w:hAnsi="宋体" w:eastAsia="仿宋_GB2312" w:cs="Times New Roman"/>
          <w:kern w:val="2"/>
          <w:sz w:val="32"/>
          <w:szCs w:val="32"/>
          <w:lang w:val="en-US" w:eastAsia="zh-CN" w:bidi="ar"/>
        </w:rPr>
        <w:t>本说明仅适用于2025年度赣州市市级机关公开遴选公务员工作。</w:t>
      </w:r>
    </w:p>
    <w:p w14:paraId="0AFA6D80">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sz w:val="32"/>
          <w:szCs w:val="32"/>
          <w:lang w:val="en-US" w:eastAsia="zh-CN"/>
        </w:rPr>
      </w:pPr>
    </w:p>
    <w:p w14:paraId="7FD5FD6B"/>
    <w:sectPr>
      <w:headerReference r:id="rId5" w:type="default"/>
      <w:footerReference r:id="rId6" w:type="default"/>
      <w:pgSz w:w="11906" w:h="16838"/>
      <w:pgMar w:top="1701" w:right="1474" w:bottom="1701" w:left="1587" w:header="851" w:footer="850" w:gutter="0"/>
      <w:pgNumType w:fmt="decimal"/>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4877">
    <w:pPr>
      <w:pStyle w:val="2"/>
      <w:jc w:val="cente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D4BF53">
                          <w:pPr>
                            <w:pStyle w:val="2"/>
                            <w:rPr>
                              <w:rFonts w:hint="eastAsia" w:ascii="宋体" w:hAnsi="宋体" w:eastAsia="宋体" w:cs="宋体"/>
                              <w:sz w:val="28"/>
                              <w:szCs w:val="28"/>
                            </w:rPr>
                          </w:pPr>
                          <w:r>
                            <w:rPr>
                              <w:rFonts w:hint="eastAsia" w:eastAsia="宋体" w:cs="宋体"/>
                              <w:sz w:val="28"/>
                              <w:szCs w:val="28"/>
                            </w:rPr>
                            <w:t xml:space="preserve">— </w:t>
                          </w:r>
                          <w:r>
                            <w:rPr>
                              <w:rFonts w:hint="eastAsia" w:eastAsia="宋体" w:cs="宋体"/>
                              <w:sz w:val="28"/>
                              <w:szCs w:val="28"/>
                            </w:rPr>
                            <w:fldChar w:fldCharType="begin"/>
                          </w:r>
                          <w:r>
                            <w:rPr>
                              <w:rFonts w:hint="eastAsia" w:eastAsia="宋体" w:cs="宋体"/>
                              <w:sz w:val="28"/>
                              <w:szCs w:val="28"/>
                            </w:rPr>
                            <w:instrText xml:space="preserve"> PAGE  \* MERGEFORMAT </w:instrText>
                          </w:r>
                          <w:r>
                            <w:rPr>
                              <w:rFonts w:hint="eastAsia" w:eastAsia="宋体" w:cs="宋体"/>
                              <w:sz w:val="28"/>
                              <w:szCs w:val="28"/>
                            </w:rPr>
                            <w:fldChar w:fldCharType="separate"/>
                          </w:r>
                          <w:r>
                            <w:rPr>
                              <w:rFonts w:hint="eastAsia" w:eastAsia="宋体" w:cs="宋体"/>
                              <w:sz w:val="28"/>
                              <w:szCs w:val="28"/>
                            </w:rPr>
                            <w:t>64</w:t>
                          </w:r>
                          <w:r>
                            <w:rPr>
                              <w:rFonts w:hint="eastAsia" w:eastAsia="宋体" w:cs="宋体"/>
                              <w:sz w:val="28"/>
                              <w:szCs w:val="28"/>
                            </w:rPr>
                            <w:fldChar w:fldCharType="end"/>
                          </w:r>
                          <w:r>
                            <w:rPr>
                              <w:rFonts w:hint="eastAsia"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72D4BF53">
                    <w:pPr>
                      <w:pStyle w:val="2"/>
                      <w:rPr>
                        <w:rFonts w:hint="eastAsia" w:ascii="宋体" w:hAnsi="宋体" w:eastAsia="宋体" w:cs="宋体"/>
                        <w:sz w:val="28"/>
                        <w:szCs w:val="28"/>
                      </w:rPr>
                    </w:pPr>
                    <w:r>
                      <w:rPr>
                        <w:rFonts w:hint="eastAsia" w:eastAsia="宋体" w:cs="宋体"/>
                        <w:sz w:val="28"/>
                        <w:szCs w:val="28"/>
                      </w:rPr>
                      <w:t xml:space="preserve">— </w:t>
                    </w:r>
                    <w:r>
                      <w:rPr>
                        <w:rFonts w:hint="eastAsia" w:eastAsia="宋体" w:cs="宋体"/>
                        <w:sz w:val="28"/>
                        <w:szCs w:val="28"/>
                      </w:rPr>
                      <w:fldChar w:fldCharType="begin"/>
                    </w:r>
                    <w:r>
                      <w:rPr>
                        <w:rFonts w:hint="eastAsia" w:eastAsia="宋体" w:cs="宋体"/>
                        <w:sz w:val="28"/>
                        <w:szCs w:val="28"/>
                      </w:rPr>
                      <w:instrText xml:space="preserve"> PAGE  \* MERGEFORMAT </w:instrText>
                    </w:r>
                    <w:r>
                      <w:rPr>
                        <w:rFonts w:hint="eastAsia" w:eastAsia="宋体" w:cs="宋体"/>
                        <w:sz w:val="28"/>
                        <w:szCs w:val="28"/>
                      </w:rPr>
                      <w:fldChar w:fldCharType="separate"/>
                    </w:r>
                    <w:r>
                      <w:rPr>
                        <w:rFonts w:hint="eastAsia" w:eastAsia="宋体" w:cs="宋体"/>
                        <w:sz w:val="28"/>
                        <w:szCs w:val="28"/>
                      </w:rPr>
                      <w:t>64</w:t>
                    </w:r>
                    <w:r>
                      <w:rPr>
                        <w:rFonts w:hint="eastAsia" w:eastAsia="宋体" w:cs="宋体"/>
                        <w:sz w:val="28"/>
                        <w:szCs w:val="28"/>
                      </w:rPr>
                      <w:fldChar w:fldCharType="end"/>
                    </w:r>
                    <w:r>
                      <w:rPr>
                        <w:rFonts w:hint="eastAsia"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D7AA3">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61721"/>
    <w:rsid w:val="09447D66"/>
    <w:rsid w:val="1C41646E"/>
    <w:rsid w:val="1E901F1D"/>
    <w:rsid w:val="22161721"/>
    <w:rsid w:val="2E411F64"/>
    <w:rsid w:val="5DB87EA8"/>
    <w:rsid w:val="6C9B0E59"/>
    <w:rsid w:val="6F816DB9"/>
    <w:rsid w:val="73BF3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宋体" w:hAnsi="宋体"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Body Text First Indent 2"/>
    <w:basedOn w:val="1"/>
    <w:unhideWhenUsed/>
    <w:qFormat/>
    <w:uiPriority w:val="99"/>
    <w:pPr>
      <w:ind w:left="420" w:leftChars="200" w:firstLine="210"/>
    </w:pPr>
  </w:style>
  <w:style w:type="paragraph" w:customStyle="1" w:styleId="7">
    <w:name w:val="NormalIndent"/>
    <w:basedOn w:val="1"/>
    <w:qFormat/>
    <w:uiPriority w:val="0"/>
    <w:pPr>
      <w:keepNext w:val="0"/>
      <w:keepLines w:val="0"/>
      <w:widowControl w:val="0"/>
      <w:suppressLineNumbers w:val="0"/>
      <w:spacing w:before="0" w:beforeAutospacing="0" w:after="0" w:afterAutospacing="0" w:line="560" w:lineRule="exact"/>
      <w:ind w:left="0" w:right="0" w:firstLine="420" w:firstLineChars="200"/>
      <w:jc w:val="both"/>
    </w:pPr>
    <w:rPr>
      <w:rFonts w:hint="default" w:ascii="Times New Roman" w:hAnsi="Times New Roman" w:eastAsia="仿宋_GB2312" w:cs="Times New Roman"/>
      <w:kern w:val="2"/>
      <w:sz w:val="32"/>
      <w:szCs w:val="24"/>
      <w:lang w:val="en-US" w:eastAsia="zh-CN" w:bidi="ar"/>
    </w:rPr>
  </w:style>
  <w:style w:type="character" w:customStyle="1" w:styleId="8">
    <w:name w:val="font6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4077</Words>
  <Characters>4191</Characters>
  <Lines>0</Lines>
  <Paragraphs>0</Paragraphs>
  <TotalTime>1</TotalTime>
  <ScaleCrop>false</ScaleCrop>
  <LinksUpToDate>false</LinksUpToDate>
  <CharactersWithSpaces>4191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2025-10-27T10:39:00Z</dcterms:created>
  <dc:creator>poi</dc:creator>
  <cp:lastModifiedBy>poi</cp:lastModifiedBy>
  <dcterms:modified xsi:type="dcterms:W3CDTF">2025-10-29T11:00:02Z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F4FE1E87C9E44938AF433F9FD43D912E_11</vt:lpwstr>
  </property>
  <property fmtid="{D5CDD505-2E9C-101B-9397-08002B2CF9AE}" pid="4" name="KSOTemplateDocerSaveRecord">
    <vt:lpwstr>eyJoZGlkIjoiOTc3M2Y5NzIzMDFlZjAyY2Q4Njk5ODkyYjFjNzBiNTQiLCJ1c2VySWQiOiIzMzI1MjkyNTAifQ==</vt:lpwstr>
  </property>
</Properties>
</file>