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snapToGrid w:val="0"/>
        <w:spacing w:line="576" w:lineRule="exact"/>
        <w:jc w:val="left"/>
        <w:textAlignment w:val="auto"/>
        <w:rPr>
          <w:rFonts w:hint="default" w:ascii="Times New Roman" w:hAnsi="Times New Roman" w:eastAsia="黑体" w:cs="Times New Roman"/>
          <w:kern w:val="0"/>
          <w:sz w:val="32"/>
          <w:szCs w:val="32"/>
          <w:highlight w:val="none"/>
          <w:u w:val="none"/>
          <w:lang w:val="en-US" w:eastAsia="zh-CN"/>
        </w:rPr>
      </w:pPr>
      <w:r>
        <w:rPr>
          <w:rFonts w:hint="default" w:ascii="Times New Roman" w:hAnsi="Times New Roman" w:eastAsia="黑体" w:cs="Times New Roman"/>
          <w:kern w:val="0"/>
          <w:sz w:val="32"/>
          <w:szCs w:val="32"/>
          <w:highlight w:val="none"/>
          <w:u w:val="none"/>
          <w:lang w:val="en-US" w:eastAsia="zh-CN"/>
        </w:rPr>
        <w:t>附件2：</w:t>
      </w:r>
    </w:p>
    <w:p>
      <w:pPr>
        <w:pStyle w:val="2"/>
        <w:keepNext w:val="0"/>
        <w:keepLines w:val="0"/>
        <w:pageBreakBefore w:val="0"/>
        <w:widowControl w:val="0"/>
        <w:kinsoku/>
        <w:wordWrap/>
        <w:overflowPunct/>
        <w:topLinePunct w:val="0"/>
        <w:autoSpaceDE/>
        <w:autoSpaceDN/>
        <w:bidi w:val="0"/>
        <w:adjustRightInd/>
        <w:snapToGrid w:val="0"/>
        <w:spacing w:line="576" w:lineRule="exact"/>
        <w:jc w:val="left"/>
        <w:textAlignment w:val="auto"/>
        <w:rPr>
          <w:rFonts w:hint="eastAsia" w:ascii="黑体" w:hAnsi="黑体" w:eastAsia="黑体" w:cs="黑体"/>
          <w:kern w:val="0"/>
          <w:sz w:val="32"/>
          <w:szCs w:val="32"/>
          <w:highlight w:val="none"/>
          <w:u w:val="none"/>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_GBK" w:hAnsi="方正小标宋_GBK" w:eastAsia="方正小标宋_GBK" w:cs="方正小标宋_GBK"/>
          <w:kern w:val="0"/>
          <w:sz w:val="44"/>
          <w:szCs w:val="44"/>
          <w:highlight w:val="none"/>
          <w:u w:val="none"/>
          <w:lang w:val="en-US" w:eastAsia="zh-CN"/>
        </w:rPr>
      </w:pPr>
      <w:r>
        <w:rPr>
          <w:rFonts w:hint="eastAsia" w:ascii="方正小标宋_GBK" w:hAnsi="方正小标宋_GBK" w:eastAsia="方正小标宋_GBK" w:cs="方正小标宋_GBK"/>
          <w:kern w:val="0"/>
          <w:sz w:val="44"/>
          <w:szCs w:val="44"/>
          <w:highlight w:val="none"/>
          <w:u w:val="none"/>
          <w:lang w:eastAsia="zh-CN"/>
        </w:rPr>
        <w:t>西藏自治区</w:t>
      </w:r>
      <w:r>
        <w:rPr>
          <w:rFonts w:hint="eastAsia" w:ascii="方正小标宋_GBK" w:hAnsi="方正小标宋_GBK" w:eastAsia="方正小标宋_GBK" w:cs="方正小标宋_GBK"/>
          <w:kern w:val="0"/>
          <w:sz w:val="44"/>
          <w:szCs w:val="44"/>
          <w:highlight w:val="none"/>
          <w:u w:val="none"/>
          <w:lang w:val="en-US" w:eastAsia="zh-CN"/>
        </w:rPr>
        <w:t>2026年高校毕业生</w:t>
      </w:r>
    </w:p>
    <w:p>
      <w:pPr>
        <w:pStyle w:val="2"/>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_GBK" w:hAnsi="方正小标宋_GBK" w:eastAsia="方正小标宋_GBK" w:cs="方正小标宋_GBK"/>
          <w:kern w:val="0"/>
          <w:sz w:val="44"/>
          <w:szCs w:val="44"/>
          <w:highlight w:val="none"/>
          <w:u w:val="none"/>
          <w:lang w:val="en-US" w:eastAsia="zh-CN"/>
        </w:rPr>
      </w:pPr>
      <w:r>
        <w:rPr>
          <w:rFonts w:hint="eastAsia" w:ascii="方正小标宋_GBK" w:hAnsi="方正小标宋_GBK" w:eastAsia="方正小标宋_GBK" w:cs="方正小标宋_GBK"/>
          <w:kern w:val="0"/>
          <w:sz w:val="44"/>
          <w:szCs w:val="44"/>
          <w:highlight w:val="none"/>
          <w:u w:val="none"/>
          <w:lang w:val="en-US" w:eastAsia="zh-CN"/>
        </w:rPr>
        <w:t>公开考录公务员报考指南</w:t>
      </w:r>
    </w:p>
    <w:p>
      <w:pPr>
        <w:pStyle w:val="2"/>
        <w:rPr>
          <w:rFonts w:hint="eastAsia" w:eastAsia="仿宋_GB2312" w:cs="Times New Roman"/>
          <w:kern w:val="0"/>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报考政策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default" w:ascii="Times New Roman" w:hAnsi="Times New Roman" w:eastAsia="仿宋_GB2312" w:cs="Times New Roman"/>
          <w:b/>
          <w:bCs/>
          <w:sz w:val="32"/>
          <w:szCs w:val="32"/>
          <w:highlight w:val="none"/>
          <w:lang w:eastAsia="zh-CN"/>
        </w:rPr>
      </w:pPr>
      <w:r>
        <w:rPr>
          <w:rFonts w:hint="default" w:ascii="Times New Roman" w:hAnsi="Times New Roman" w:eastAsia="仿宋_GB2312" w:cs="Times New Roman"/>
          <w:b/>
          <w:bCs/>
          <w:sz w:val="32"/>
          <w:szCs w:val="32"/>
          <w:highlight w:val="none"/>
        </w:rPr>
        <w:t>1.</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b/>
          <w:bCs/>
          <w:sz w:val="32"/>
          <w:szCs w:val="32"/>
          <w:highlight w:val="none"/>
          <w:lang w:eastAsia="zh-CN"/>
        </w:rPr>
        <w:t>非普通高等学历教育的其他国民教育形式的毕业生是否可以报考？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u w:val="none"/>
          <w:lang w:eastAsia="zh-CN"/>
        </w:rPr>
        <w:t>非普通高等学历教育的其他国民教育形式（自学考试、成人教育、网络教育、夜大、电大等）毕业生取得毕业证（学位证）后，符合职位要求资格条件的，可以报考。报名前，需向各地市主管部门申请考试备案。</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2.</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b/>
          <w:bCs/>
          <w:sz w:val="32"/>
          <w:szCs w:val="32"/>
          <w:highlight w:val="none"/>
        </w:rPr>
        <w:t>202</w:t>
      </w:r>
      <w:r>
        <w:rPr>
          <w:rFonts w:hint="default" w:ascii="Times New Roman" w:hAnsi="Times New Roman" w:eastAsia="仿宋_GB2312" w:cs="Times New Roman"/>
          <w:b/>
          <w:bCs/>
          <w:sz w:val="32"/>
          <w:szCs w:val="32"/>
          <w:highlight w:val="none"/>
          <w:lang w:val="en-US" w:eastAsia="zh-CN"/>
        </w:rPr>
        <w:t>6</w:t>
      </w:r>
      <w:r>
        <w:rPr>
          <w:rFonts w:hint="default" w:ascii="Times New Roman" w:hAnsi="Times New Roman" w:eastAsia="仿宋_GB2312" w:cs="Times New Roman"/>
          <w:b/>
          <w:bCs/>
          <w:sz w:val="32"/>
          <w:szCs w:val="32"/>
          <w:highlight w:val="none"/>
        </w:rPr>
        <w:t>年毕业的定向生、委培生是否可以报考?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原则上不得报考。</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lang w:val="en-US" w:eastAsia="zh-CN"/>
        </w:rPr>
        <w:t>3.</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b/>
          <w:bCs/>
          <w:sz w:val="32"/>
          <w:szCs w:val="32"/>
          <w:highlight w:val="none"/>
        </w:rPr>
        <w:t>报考年龄是如何规定的？</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default" w:ascii="Times New Roman" w:hAnsi="Times New Roman" w:eastAsia="仿宋_GB2312" w:cs="Times New Roman"/>
          <w:spacing w:val="0"/>
          <w:sz w:val="32"/>
          <w:szCs w:val="32"/>
          <w:highlight w:val="none"/>
          <w:u w:val="none"/>
          <w:lang w:eastAsia="zh-CN"/>
        </w:rPr>
      </w:pPr>
      <w:r>
        <w:rPr>
          <w:rFonts w:hint="default" w:ascii="Times New Roman" w:hAnsi="Times New Roman" w:eastAsia="仿宋_GB2312" w:cs="Times New Roman"/>
          <w:spacing w:val="0"/>
          <w:sz w:val="32"/>
          <w:szCs w:val="32"/>
          <w:highlight w:val="none"/>
          <w:u w:val="none"/>
        </w:rPr>
        <w:t>年龄为十八周岁以上，三十</w:t>
      </w:r>
      <w:r>
        <w:rPr>
          <w:rFonts w:hint="default" w:ascii="Times New Roman" w:hAnsi="Times New Roman" w:eastAsia="仿宋_GB2312" w:cs="Times New Roman"/>
          <w:spacing w:val="0"/>
          <w:sz w:val="32"/>
          <w:szCs w:val="32"/>
          <w:highlight w:val="none"/>
          <w:u w:val="none"/>
          <w:lang w:eastAsia="zh-CN"/>
        </w:rPr>
        <w:t>八</w:t>
      </w:r>
      <w:r>
        <w:rPr>
          <w:rFonts w:hint="default" w:ascii="Times New Roman" w:hAnsi="Times New Roman" w:eastAsia="仿宋_GB2312" w:cs="Times New Roman"/>
          <w:spacing w:val="0"/>
          <w:sz w:val="32"/>
          <w:szCs w:val="32"/>
          <w:highlight w:val="none"/>
          <w:u w:val="none"/>
        </w:rPr>
        <w:t>周岁以下</w:t>
      </w:r>
      <w:r>
        <w:rPr>
          <w:rFonts w:hint="default" w:ascii="Times New Roman" w:hAnsi="Times New Roman" w:eastAsia="仿宋_GB2312" w:cs="Times New Roman"/>
          <w:spacing w:val="0"/>
          <w:sz w:val="32"/>
          <w:szCs w:val="32"/>
          <w:highlight w:val="none"/>
          <w:u w:val="none"/>
          <w:lang w:eastAsia="zh-CN"/>
        </w:rPr>
        <w:t>（</w:t>
      </w:r>
      <w:r>
        <w:rPr>
          <w:rFonts w:hint="default" w:ascii="Times New Roman" w:hAnsi="Times New Roman" w:eastAsia="仿宋_GB2312" w:cs="Times New Roman"/>
          <w:spacing w:val="0"/>
          <w:sz w:val="32"/>
          <w:szCs w:val="32"/>
          <w:highlight w:val="none"/>
          <w:u w:val="none"/>
        </w:rPr>
        <w:t>198</w:t>
      </w:r>
      <w:r>
        <w:rPr>
          <w:rFonts w:hint="default" w:ascii="Times New Roman" w:hAnsi="Times New Roman" w:eastAsia="仿宋_GB2312" w:cs="Times New Roman"/>
          <w:spacing w:val="0"/>
          <w:sz w:val="32"/>
          <w:szCs w:val="32"/>
          <w:highlight w:val="none"/>
          <w:u w:val="none"/>
          <w:lang w:val="en-US" w:eastAsia="zh-CN"/>
        </w:rPr>
        <w:t>6</w:t>
      </w:r>
      <w:r>
        <w:rPr>
          <w:rFonts w:hint="default" w:ascii="Times New Roman" w:hAnsi="Times New Roman" w:eastAsia="仿宋_GB2312" w:cs="Times New Roman"/>
          <w:spacing w:val="0"/>
          <w:sz w:val="32"/>
          <w:szCs w:val="32"/>
          <w:highlight w:val="none"/>
          <w:u w:val="none"/>
        </w:rPr>
        <w:t>年</w:t>
      </w:r>
      <w:r>
        <w:rPr>
          <w:rFonts w:hint="default" w:ascii="Times New Roman" w:hAnsi="Times New Roman" w:eastAsia="仿宋_GB2312" w:cs="Times New Roman"/>
          <w:spacing w:val="0"/>
          <w:sz w:val="32"/>
          <w:szCs w:val="32"/>
          <w:highlight w:val="none"/>
          <w:u w:val="none"/>
          <w:lang w:val="en-US" w:eastAsia="zh-CN"/>
        </w:rPr>
        <w:t>12</w:t>
      </w:r>
      <w:r>
        <w:rPr>
          <w:rFonts w:hint="default" w:ascii="Times New Roman" w:hAnsi="Times New Roman" w:eastAsia="仿宋_GB2312" w:cs="Times New Roman"/>
          <w:spacing w:val="0"/>
          <w:sz w:val="32"/>
          <w:szCs w:val="32"/>
          <w:highlight w:val="none"/>
          <w:u w:val="none"/>
        </w:rPr>
        <w:t>月</w:t>
      </w:r>
      <w:r>
        <w:rPr>
          <w:rFonts w:hint="default" w:ascii="Times New Roman" w:hAnsi="Times New Roman" w:eastAsia="仿宋_GB2312" w:cs="Times New Roman"/>
          <w:spacing w:val="0"/>
          <w:sz w:val="32"/>
          <w:szCs w:val="32"/>
          <w:highlight w:val="none"/>
          <w:u w:val="none"/>
          <w:lang w:eastAsia="zh-CN"/>
        </w:rPr>
        <w:t>至</w:t>
      </w:r>
      <w:r>
        <w:rPr>
          <w:rFonts w:hint="default" w:ascii="Times New Roman" w:hAnsi="Times New Roman" w:eastAsia="仿宋_GB2312" w:cs="Times New Roman"/>
          <w:spacing w:val="0"/>
          <w:sz w:val="32"/>
          <w:szCs w:val="32"/>
          <w:highlight w:val="none"/>
          <w:u w:val="none"/>
        </w:rPr>
        <w:t>200</w:t>
      </w:r>
      <w:r>
        <w:rPr>
          <w:rFonts w:hint="default" w:ascii="Times New Roman" w:hAnsi="Times New Roman" w:eastAsia="仿宋_GB2312" w:cs="Times New Roman"/>
          <w:spacing w:val="0"/>
          <w:sz w:val="32"/>
          <w:szCs w:val="32"/>
          <w:highlight w:val="none"/>
          <w:u w:val="none"/>
          <w:lang w:val="en-US" w:eastAsia="zh-CN"/>
        </w:rPr>
        <w:t>7</w:t>
      </w:r>
      <w:r>
        <w:rPr>
          <w:rFonts w:hint="default" w:ascii="Times New Roman" w:hAnsi="Times New Roman" w:eastAsia="仿宋_GB2312" w:cs="Times New Roman"/>
          <w:spacing w:val="0"/>
          <w:sz w:val="32"/>
          <w:szCs w:val="32"/>
          <w:highlight w:val="none"/>
          <w:u w:val="none"/>
        </w:rPr>
        <w:t>年</w:t>
      </w:r>
      <w:r>
        <w:rPr>
          <w:rFonts w:hint="default" w:ascii="Times New Roman" w:hAnsi="Times New Roman" w:eastAsia="仿宋_GB2312" w:cs="Times New Roman"/>
          <w:spacing w:val="0"/>
          <w:sz w:val="32"/>
          <w:szCs w:val="32"/>
          <w:highlight w:val="none"/>
          <w:u w:val="none"/>
          <w:lang w:val="en-US" w:eastAsia="zh-CN"/>
        </w:rPr>
        <w:t>12</w:t>
      </w:r>
      <w:r>
        <w:rPr>
          <w:rFonts w:hint="default" w:ascii="Times New Roman" w:hAnsi="Times New Roman" w:eastAsia="仿宋_GB2312" w:cs="Times New Roman"/>
          <w:spacing w:val="0"/>
          <w:sz w:val="32"/>
          <w:szCs w:val="32"/>
          <w:highlight w:val="none"/>
          <w:u w:val="none"/>
        </w:rPr>
        <w:t>月</w:t>
      </w:r>
      <w:r>
        <w:rPr>
          <w:rFonts w:hint="default" w:ascii="Times New Roman" w:hAnsi="Times New Roman" w:eastAsia="仿宋_GB2312" w:cs="Times New Roman"/>
          <w:spacing w:val="0"/>
          <w:sz w:val="32"/>
          <w:szCs w:val="32"/>
          <w:highlight w:val="none"/>
          <w:u w:val="none"/>
          <w:lang w:eastAsia="zh-CN"/>
        </w:rPr>
        <w:t>期间</w:t>
      </w:r>
      <w:r>
        <w:rPr>
          <w:rFonts w:hint="default" w:ascii="Times New Roman" w:hAnsi="Times New Roman" w:eastAsia="仿宋_GB2312" w:cs="Times New Roman"/>
          <w:spacing w:val="0"/>
          <w:sz w:val="32"/>
          <w:szCs w:val="32"/>
          <w:highlight w:val="none"/>
          <w:u w:val="none"/>
        </w:rPr>
        <w:t>出生</w:t>
      </w:r>
      <w:r>
        <w:rPr>
          <w:rFonts w:hint="default" w:ascii="Times New Roman" w:hAnsi="Times New Roman" w:eastAsia="仿宋_GB2312" w:cs="Times New Roman"/>
          <w:spacing w:val="0"/>
          <w:sz w:val="32"/>
          <w:szCs w:val="32"/>
          <w:highlight w:val="none"/>
          <w:u w:val="none"/>
          <w:lang w:eastAsia="zh-CN"/>
        </w:rPr>
        <w:t>），</w:t>
      </w:r>
      <w:r>
        <w:rPr>
          <w:rFonts w:hint="default" w:ascii="Times New Roman" w:hAnsi="Times New Roman" w:eastAsia="仿宋_GB2312" w:cs="Times New Roman"/>
          <w:spacing w:val="0"/>
          <w:sz w:val="32"/>
          <w:szCs w:val="32"/>
          <w:highlight w:val="none"/>
          <w:u w:val="none"/>
          <w:lang w:val="en-US" w:eastAsia="zh-CN"/>
        </w:rPr>
        <w:t>2026年</w:t>
      </w:r>
      <w:r>
        <w:rPr>
          <w:rFonts w:hint="default" w:ascii="Times New Roman" w:hAnsi="Times New Roman" w:eastAsia="仿宋_GB2312" w:cs="Times New Roman"/>
          <w:spacing w:val="0"/>
          <w:sz w:val="32"/>
          <w:szCs w:val="32"/>
          <w:highlight w:val="none"/>
          <w:u w:val="none"/>
        </w:rPr>
        <w:t>应届硕士、博士研究生年龄放宽至四十</w:t>
      </w:r>
      <w:r>
        <w:rPr>
          <w:rFonts w:hint="default" w:ascii="Times New Roman" w:hAnsi="Times New Roman" w:eastAsia="仿宋_GB2312" w:cs="Times New Roman"/>
          <w:spacing w:val="0"/>
          <w:sz w:val="32"/>
          <w:szCs w:val="32"/>
          <w:highlight w:val="none"/>
          <w:u w:val="none"/>
          <w:lang w:eastAsia="zh-CN"/>
        </w:rPr>
        <w:t>三</w:t>
      </w:r>
      <w:r>
        <w:rPr>
          <w:rFonts w:hint="default" w:ascii="Times New Roman" w:hAnsi="Times New Roman" w:eastAsia="仿宋_GB2312" w:cs="Times New Roman"/>
          <w:spacing w:val="0"/>
          <w:sz w:val="32"/>
          <w:szCs w:val="32"/>
          <w:highlight w:val="none"/>
          <w:u w:val="none"/>
        </w:rPr>
        <w:t>周岁以下</w:t>
      </w:r>
      <w:r>
        <w:rPr>
          <w:rFonts w:hint="default" w:ascii="Times New Roman" w:hAnsi="Times New Roman" w:eastAsia="仿宋_GB2312" w:cs="Times New Roman"/>
          <w:spacing w:val="0"/>
          <w:sz w:val="32"/>
          <w:szCs w:val="32"/>
          <w:highlight w:val="none"/>
          <w:u w:val="none"/>
          <w:lang w:eastAsia="zh-CN"/>
        </w:rPr>
        <w:t>（</w:t>
      </w:r>
      <w:r>
        <w:rPr>
          <w:rFonts w:hint="default" w:ascii="Times New Roman" w:hAnsi="Times New Roman" w:eastAsia="仿宋_GB2312" w:cs="Times New Roman"/>
          <w:spacing w:val="0"/>
          <w:sz w:val="32"/>
          <w:szCs w:val="32"/>
          <w:highlight w:val="none"/>
          <w:u w:val="none"/>
        </w:rPr>
        <w:t>19</w:t>
      </w:r>
      <w:r>
        <w:rPr>
          <w:rFonts w:hint="default" w:ascii="Times New Roman" w:hAnsi="Times New Roman" w:eastAsia="仿宋_GB2312" w:cs="Times New Roman"/>
          <w:spacing w:val="0"/>
          <w:sz w:val="32"/>
          <w:szCs w:val="32"/>
          <w:highlight w:val="none"/>
          <w:u w:val="none"/>
          <w:lang w:val="en-US" w:eastAsia="zh-CN"/>
        </w:rPr>
        <w:t>81</w:t>
      </w:r>
      <w:r>
        <w:rPr>
          <w:rFonts w:hint="default" w:ascii="Times New Roman" w:hAnsi="Times New Roman" w:eastAsia="仿宋_GB2312" w:cs="Times New Roman"/>
          <w:spacing w:val="0"/>
          <w:sz w:val="32"/>
          <w:szCs w:val="32"/>
          <w:highlight w:val="none"/>
          <w:u w:val="none"/>
        </w:rPr>
        <w:t>年</w:t>
      </w:r>
      <w:r>
        <w:rPr>
          <w:rFonts w:hint="default" w:ascii="Times New Roman" w:hAnsi="Times New Roman" w:eastAsia="仿宋_GB2312" w:cs="Times New Roman"/>
          <w:spacing w:val="0"/>
          <w:sz w:val="32"/>
          <w:szCs w:val="32"/>
          <w:highlight w:val="none"/>
          <w:u w:val="none"/>
          <w:lang w:val="en-US" w:eastAsia="zh-CN"/>
        </w:rPr>
        <w:t>12</w:t>
      </w:r>
      <w:r>
        <w:rPr>
          <w:rFonts w:hint="default" w:ascii="Times New Roman" w:hAnsi="Times New Roman" w:eastAsia="仿宋_GB2312" w:cs="Times New Roman"/>
          <w:spacing w:val="0"/>
          <w:sz w:val="32"/>
          <w:szCs w:val="32"/>
          <w:highlight w:val="none"/>
          <w:u w:val="none"/>
        </w:rPr>
        <w:t>月</w:t>
      </w:r>
      <w:r>
        <w:rPr>
          <w:rFonts w:hint="default" w:ascii="Times New Roman" w:hAnsi="Times New Roman" w:eastAsia="仿宋_GB2312" w:cs="Times New Roman"/>
          <w:spacing w:val="0"/>
          <w:sz w:val="32"/>
          <w:szCs w:val="32"/>
          <w:highlight w:val="none"/>
          <w:u w:val="none"/>
          <w:lang w:eastAsia="zh-CN"/>
        </w:rPr>
        <w:t>以后</w:t>
      </w:r>
      <w:r>
        <w:rPr>
          <w:rFonts w:hint="default" w:ascii="Times New Roman" w:hAnsi="Times New Roman" w:eastAsia="仿宋_GB2312" w:cs="Times New Roman"/>
          <w:spacing w:val="0"/>
          <w:sz w:val="32"/>
          <w:szCs w:val="32"/>
          <w:highlight w:val="none"/>
          <w:u w:val="none"/>
        </w:rPr>
        <w:t>出生</w:t>
      </w:r>
      <w:r>
        <w:rPr>
          <w:rFonts w:hint="default" w:ascii="Times New Roman" w:hAnsi="Times New Roman" w:eastAsia="仿宋_GB2312" w:cs="Times New Roman"/>
          <w:spacing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default" w:ascii="Times New Roman" w:hAnsi="Times New Roman" w:eastAsia="仿宋_GB2312" w:cs="Times New Roman"/>
          <w:spacing w:val="0"/>
          <w:sz w:val="32"/>
          <w:szCs w:val="32"/>
          <w:highlight w:val="none"/>
          <w:u w:val="none"/>
          <w:lang w:val="en-US" w:eastAsia="zh-CN"/>
        </w:rPr>
      </w:pPr>
      <w:r>
        <w:rPr>
          <w:rFonts w:hint="default" w:ascii="Times New Roman" w:hAnsi="Times New Roman" w:eastAsia="仿宋_GB2312" w:cs="Times New Roman"/>
          <w:spacing w:val="0"/>
          <w:sz w:val="32"/>
          <w:szCs w:val="32"/>
          <w:highlight w:val="none"/>
          <w:u w:val="none"/>
          <w:lang w:eastAsia="zh-CN"/>
        </w:rPr>
        <w:t>市地级以下</w:t>
      </w:r>
      <w:r>
        <w:rPr>
          <w:rFonts w:hint="default" w:ascii="Times New Roman" w:hAnsi="Times New Roman" w:eastAsia="仿宋_GB2312" w:cs="Times New Roman"/>
          <w:spacing w:val="0"/>
          <w:sz w:val="32"/>
          <w:szCs w:val="32"/>
          <w:highlight w:val="none"/>
        </w:rPr>
        <w:t>公安</w:t>
      </w:r>
      <w:r>
        <w:rPr>
          <w:rFonts w:hint="default" w:ascii="Times New Roman" w:hAnsi="Times New Roman" w:eastAsia="仿宋_GB2312" w:cs="Times New Roman"/>
          <w:spacing w:val="0"/>
          <w:sz w:val="32"/>
          <w:szCs w:val="32"/>
          <w:highlight w:val="none"/>
          <w:lang w:eastAsia="zh-CN"/>
        </w:rPr>
        <w:t>和监狱、戒毒系统</w:t>
      </w:r>
      <w:r>
        <w:rPr>
          <w:rFonts w:hint="default" w:ascii="Times New Roman" w:hAnsi="Times New Roman" w:eastAsia="仿宋_GB2312" w:cs="Times New Roman"/>
          <w:spacing w:val="0"/>
          <w:sz w:val="32"/>
          <w:szCs w:val="32"/>
          <w:highlight w:val="none"/>
        </w:rPr>
        <w:t>人民警察</w:t>
      </w:r>
      <w:r>
        <w:rPr>
          <w:rFonts w:hint="default" w:ascii="Times New Roman" w:hAnsi="Times New Roman" w:eastAsia="仿宋_GB2312" w:cs="Times New Roman"/>
          <w:spacing w:val="0"/>
          <w:sz w:val="32"/>
          <w:szCs w:val="32"/>
          <w:highlight w:val="none"/>
          <w:lang w:eastAsia="zh-CN"/>
        </w:rPr>
        <w:t>职位</w:t>
      </w:r>
      <w:r>
        <w:rPr>
          <w:rFonts w:hint="default" w:ascii="Times New Roman" w:hAnsi="Times New Roman" w:eastAsia="仿宋_GB2312" w:cs="Times New Roman"/>
          <w:spacing w:val="0"/>
          <w:sz w:val="32"/>
          <w:szCs w:val="32"/>
          <w:highlight w:val="none"/>
          <w:u w:val="none"/>
          <w:lang w:eastAsia="zh-CN"/>
        </w:rPr>
        <w:t>报考年龄为</w:t>
      </w:r>
      <w:r>
        <w:rPr>
          <w:rFonts w:hint="default" w:ascii="Times New Roman" w:hAnsi="Times New Roman" w:eastAsia="仿宋_GB2312" w:cs="Times New Roman"/>
          <w:spacing w:val="0"/>
          <w:sz w:val="32"/>
          <w:szCs w:val="32"/>
          <w:highlight w:val="none"/>
          <w:u w:val="none"/>
        </w:rPr>
        <w:t>十八周岁以上，三十周岁以下</w:t>
      </w:r>
      <w:r>
        <w:rPr>
          <w:rFonts w:hint="default" w:ascii="Times New Roman" w:hAnsi="Times New Roman" w:eastAsia="仿宋_GB2312" w:cs="Times New Roman"/>
          <w:spacing w:val="0"/>
          <w:sz w:val="32"/>
          <w:szCs w:val="32"/>
          <w:highlight w:val="none"/>
          <w:u w:val="none"/>
          <w:lang w:eastAsia="zh-CN"/>
        </w:rPr>
        <w:t>（</w:t>
      </w:r>
      <w:r>
        <w:rPr>
          <w:rFonts w:hint="default" w:ascii="Times New Roman" w:hAnsi="Times New Roman" w:eastAsia="仿宋_GB2312" w:cs="Times New Roman"/>
          <w:spacing w:val="0"/>
          <w:sz w:val="32"/>
          <w:szCs w:val="32"/>
          <w:highlight w:val="none"/>
          <w:u w:val="none"/>
        </w:rPr>
        <w:t>19</w:t>
      </w:r>
      <w:r>
        <w:rPr>
          <w:rFonts w:hint="default" w:ascii="Times New Roman" w:hAnsi="Times New Roman" w:eastAsia="仿宋_GB2312" w:cs="Times New Roman"/>
          <w:spacing w:val="0"/>
          <w:sz w:val="32"/>
          <w:szCs w:val="32"/>
          <w:highlight w:val="none"/>
          <w:u w:val="none"/>
          <w:lang w:val="en-US" w:eastAsia="zh-CN"/>
        </w:rPr>
        <w:t>94</w:t>
      </w:r>
      <w:r>
        <w:rPr>
          <w:rFonts w:hint="default" w:ascii="Times New Roman" w:hAnsi="Times New Roman" w:eastAsia="仿宋_GB2312" w:cs="Times New Roman"/>
          <w:spacing w:val="0"/>
          <w:sz w:val="32"/>
          <w:szCs w:val="32"/>
          <w:highlight w:val="none"/>
          <w:u w:val="none"/>
        </w:rPr>
        <w:t>年</w:t>
      </w:r>
      <w:r>
        <w:rPr>
          <w:rFonts w:hint="default" w:ascii="Times New Roman" w:hAnsi="Times New Roman" w:eastAsia="仿宋_GB2312" w:cs="Times New Roman"/>
          <w:spacing w:val="0"/>
          <w:sz w:val="32"/>
          <w:szCs w:val="32"/>
          <w:highlight w:val="none"/>
          <w:u w:val="none"/>
          <w:lang w:val="en-US" w:eastAsia="zh-CN"/>
        </w:rPr>
        <w:t>12</w:t>
      </w:r>
      <w:r>
        <w:rPr>
          <w:rFonts w:hint="default" w:ascii="Times New Roman" w:hAnsi="Times New Roman" w:eastAsia="仿宋_GB2312" w:cs="Times New Roman"/>
          <w:spacing w:val="0"/>
          <w:sz w:val="32"/>
          <w:szCs w:val="32"/>
          <w:highlight w:val="none"/>
          <w:u w:val="none"/>
        </w:rPr>
        <w:t>月</w:t>
      </w:r>
      <w:r>
        <w:rPr>
          <w:rFonts w:hint="default" w:ascii="Times New Roman" w:hAnsi="Times New Roman" w:eastAsia="仿宋_GB2312" w:cs="Times New Roman"/>
          <w:spacing w:val="0"/>
          <w:sz w:val="32"/>
          <w:szCs w:val="32"/>
          <w:highlight w:val="none"/>
          <w:u w:val="none"/>
          <w:lang w:eastAsia="zh-CN"/>
        </w:rPr>
        <w:t>以后</w:t>
      </w:r>
      <w:r>
        <w:rPr>
          <w:rFonts w:hint="default" w:ascii="Times New Roman" w:hAnsi="Times New Roman" w:eastAsia="仿宋_GB2312" w:cs="Times New Roman"/>
          <w:spacing w:val="0"/>
          <w:sz w:val="32"/>
          <w:szCs w:val="32"/>
          <w:highlight w:val="none"/>
          <w:u w:val="none"/>
        </w:rPr>
        <w:t>出生</w:t>
      </w:r>
      <w:r>
        <w:rPr>
          <w:rFonts w:hint="default" w:ascii="Times New Roman" w:hAnsi="Times New Roman" w:eastAsia="仿宋_GB2312" w:cs="Times New Roman"/>
          <w:spacing w:val="0"/>
          <w:sz w:val="32"/>
          <w:szCs w:val="32"/>
          <w:highlight w:val="none"/>
          <w:u w:val="none"/>
          <w:lang w:eastAsia="zh-CN"/>
        </w:rPr>
        <w:t>），报考此类职位的</w:t>
      </w:r>
      <w:r>
        <w:rPr>
          <w:rFonts w:hint="default" w:ascii="Times New Roman" w:hAnsi="Times New Roman" w:eastAsia="仿宋_GB2312" w:cs="Times New Roman"/>
          <w:spacing w:val="0"/>
          <w:sz w:val="32"/>
          <w:szCs w:val="32"/>
          <w:highlight w:val="none"/>
          <w:u w:val="none"/>
          <w:lang w:val="en-US" w:eastAsia="zh-CN"/>
        </w:rPr>
        <w:t>2026年</w:t>
      </w:r>
      <w:r>
        <w:rPr>
          <w:rFonts w:hint="default" w:ascii="Times New Roman" w:hAnsi="Times New Roman" w:eastAsia="仿宋_GB2312" w:cs="Times New Roman"/>
          <w:spacing w:val="0"/>
          <w:sz w:val="32"/>
          <w:szCs w:val="32"/>
          <w:highlight w:val="none"/>
          <w:u w:val="none"/>
        </w:rPr>
        <w:t>应届硕士、博士研究生</w:t>
      </w:r>
      <w:r>
        <w:rPr>
          <w:rFonts w:hint="default" w:ascii="Times New Roman" w:hAnsi="Times New Roman" w:eastAsia="仿宋_GB2312" w:cs="Times New Roman"/>
          <w:spacing w:val="0"/>
          <w:sz w:val="32"/>
          <w:szCs w:val="32"/>
          <w:highlight w:val="none"/>
          <w:u w:val="none"/>
          <w:lang w:eastAsia="zh-CN"/>
        </w:rPr>
        <w:t>以及法医、狱医等特殊职位的年龄放宽至三十五周岁以下（</w:t>
      </w:r>
      <w:r>
        <w:rPr>
          <w:rFonts w:hint="default" w:ascii="Times New Roman" w:hAnsi="Times New Roman" w:eastAsia="仿宋_GB2312" w:cs="Times New Roman"/>
          <w:spacing w:val="0"/>
          <w:sz w:val="32"/>
          <w:szCs w:val="32"/>
          <w:highlight w:val="none"/>
          <w:u w:val="none"/>
        </w:rPr>
        <w:t>198</w:t>
      </w:r>
      <w:r>
        <w:rPr>
          <w:rFonts w:hint="default" w:ascii="Times New Roman" w:hAnsi="Times New Roman" w:eastAsia="仿宋_GB2312" w:cs="Times New Roman"/>
          <w:spacing w:val="0"/>
          <w:sz w:val="32"/>
          <w:szCs w:val="32"/>
          <w:highlight w:val="none"/>
          <w:u w:val="none"/>
          <w:lang w:val="en-US" w:eastAsia="zh-CN"/>
        </w:rPr>
        <w:t>9</w:t>
      </w:r>
      <w:r>
        <w:rPr>
          <w:rFonts w:hint="default" w:ascii="Times New Roman" w:hAnsi="Times New Roman" w:eastAsia="仿宋_GB2312" w:cs="Times New Roman"/>
          <w:spacing w:val="0"/>
          <w:sz w:val="32"/>
          <w:szCs w:val="32"/>
          <w:highlight w:val="none"/>
          <w:u w:val="none"/>
        </w:rPr>
        <w:t>年</w:t>
      </w:r>
      <w:r>
        <w:rPr>
          <w:rFonts w:hint="default" w:ascii="Times New Roman" w:hAnsi="Times New Roman" w:eastAsia="仿宋_GB2312" w:cs="Times New Roman"/>
          <w:spacing w:val="0"/>
          <w:sz w:val="32"/>
          <w:szCs w:val="32"/>
          <w:highlight w:val="none"/>
          <w:u w:val="none"/>
          <w:lang w:val="en-US" w:eastAsia="zh-CN"/>
        </w:rPr>
        <w:t>12</w:t>
      </w:r>
      <w:r>
        <w:rPr>
          <w:rFonts w:hint="default" w:ascii="Times New Roman" w:hAnsi="Times New Roman" w:eastAsia="仿宋_GB2312" w:cs="Times New Roman"/>
          <w:spacing w:val="0"/>
          <w:sz w:val="32"/>
          <w:szCs w:val="32"/>
          <w:highlight w:val="none"/>
          <w:u w:val="none"/>
        </w:rPr>
        <w:t>月</w:t>
      </w:r>
      <w:r>
        <w:rPr>
          <w:rFonts w:hint="default" w:ascii="Times New Roman" w:hAnsi="Times New Roman" w:eastAsia="仿宋_GB2312" w:cs="Times New Roman"/>
          <w:spacing w:val="0"/>
          <w:sz w:val="32"/>
          <w:szCs w:val="32"/>
          <w:highlight w:val="none"/>
          <w:u w:val="none"/>
          <w:lang w:eastAsia="zh-CN"/>
        </w:rPr>
        <w:t>以后出生）</w:t>
      </w:r>
      <w:r>
        <w:rPr>
          <w:rFonts w:hint="default" w:ascii="Times New Roman" w:hAnsi="Times New Roman" w:eastAsia="仿宋_GB2312" w:cs="Times New Roman"/>
          <w:spacing w:val="0"/>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lang w:val="en-US" w:eastAsia="zh-CN"/>
        </w:rPr>
        <w:t>4</w:t>
      </w:r>
      <w:r>
        <w:rPr>
          <w:rFonts w:hint="default" w:ascii="Times New Roman" w:hAnsi="Times New Roman" w:eastAsia="仿宋_GB2312" w:cs="Times New Roman"/>
          <w:b/>
          <w:bCs/>
          <w:sz w:val="32"/>
          <w:szCs w:val="32"/>
          <w:highlight w:val="none"/>
        </w:rPr>
        <w:t>.</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b/>
          <w:bCs/>
          <w:sz w:val="32"/>
          <w:szCs w:val="32"/>
          <w:highlight w:val="none"/>
          <w:lang w:eastAsia="zh-CN"/>
        </w:rPr>
        <w:t>报考</w:t>
      </w:r>
      <w:r>
        <w:rPr>
          <w:rFonts w:hint="default" w:ascii="Times New Roman" w:hAnsi="Times New Roman" w:eastAsia="仿宋_GB2312" w:cs="Times New Roman"/>
          <w:b/>
          <w:bCs/>
          <w:sz w:val="32"/>
          <w:szCs w:val="32"/>
          <w:highlight w:val="none"/>
        </w:rPr>
        <w:t>学历是如何规定的?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报考人员一般应以最高学历报考，</w:t>
      </w:r>
      <w:r>
        <w:rPr>
          <w:rFonts w:hint="default" w:ascii="Times New Roman" w:hAnsi="Times New Roman" w:eastAsia="仿宋_GB2312" w:cs="Times New Roman"/>
          <w:sz w:val="32"/>
          <w:szCs w:val="32"/>
          <w:highlight w:val="none"/>
        </w:rPr>
        <w:t>招考职位设定学历为“大专及以上”的，具有大专、本科以及研究生学历的，均符合学历要求；招考职位设定学历为“本科及以上”的，本科、研究生均符合学历要求；招考职位设定学历为“</w:t>
      </w:r>
      <w:r>
        <w:rPr>
          <w:rFonts w:hint="default" w:ascii="Times New Roman" w:hAnsi="Times New Roman" w:eastAsia="仿宋_GB2312" w:cs="Times New Roman"/>
          <w:sz w:val="32"/>
          <w:szCs w:val="32"/>
          <w:highlight w:val="none"/>
          <w:lang w:eastAsia="zh-CN"/>
        </w:rPr>
        <w:t>硕士研究生</w:t>
      </w:r>
      <w:r>
        <w:rPr>
          <w:rFonts w:hint="default" w:ascii="Times New Roman" w:hAnsi="Times New Roman" w:eastAsia="仿宋_GB2312" w:cs="Times New Roman"/>
          <w:sz w:val="32"/>
          <w:szCs w:val="32"/>
          <w:highlight w:val="none"/>
        </w:rPr>
        <w:t>及以上”的，</w:t>
      </w:r>
      <w:r>
        <w:rPr>
          <w:rFonts w:hint="default" w:ascii="Times New Roman" w:hAnsi="Times New Roman" w:eastAsia="仿宋_GB2312" w:cs="Times New Roman"/>
          <w:sz w:val="32"/>
          <w:szCs w:val="32"/>
          <w:highlight w:val="none"/>
          <w:lang w:eastAsia="zh-CN"/>
        </w:rPr>
        <w:t>硕士研究生和博士研究生均</w:t>
      </w:r>
      <w:r>
        <w:rPr>
          <w:rFonts w:hint="default" w:ascii="Times New Roman" w:hAnsi="Times New Roman" w:eastAsia="仿宋_GB2312" w:cs="Times New Roman"/>
          <w:sz w:val="32"/>
          <w:szCs w:val="32"/>
          <w:highlight w:val="none"/>
        </w:rPr>
        <w:t>符合学历要求。</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5.</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b/>
          <w:bCs/>
          <w:sz w:val="32"/>
          <w:szCs w:val="32"/>
          <w:highlight w:val="none"/>
          <w:lang w:val="en-US" w:eastAsia="zh-CN"/>
        </w:rPr>
        <w:t>报考专业是如何审核的？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招录机关根据报考人员如实填报的学历证书上载明的专业名称，参考教育行政部门发布的专业指导目录，审定是否符合专业要求。如有疑问的，请报考人员及时主动咨询招录机关，提供相应证明。</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6.</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b/>
          <w:bCs/>
          <w:sz w:val="32"/>
          <w:szCs w:val="32"/>
          <w:highlight w:val="none"/>
          <w:lang w:val="en-US" w:eastAsia="zh-CN"/>
        </w:rPr>
        <w:t>报考政治面貌是如何规定的？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若职位政治面貌要求为中共党员，则中共党员和中共预备党员均可报考。</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lang w:val="en-US" w:eastAsia="zh-CN"/>
        </w:rPr>
        <w:t>7</w:t>
      </w:r>
      <w:r>
        <w:rPr>
          <w:rFonts w:hint="default" w:ascii="Times New Roman" w:hAnsi="Times New Roman" w:eastAsia="仿宋_GB2312" w:cs="Times New Roman"/>
          <w:b/>
          <w:bCs/>
          <w:sz w:val="32"/>
          <w:szCs w:val="32"/>
          <w:highlight w:val="none"/>
        </w:rPr>
        <w:t>.</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b/>
          <w:bCs/>
          <w:sz w:val="32"/>
          <w:szCs w:val="32"/>
          <w:highlight w:val="none"/>
        </w:rPr>
        <w:t>报考应届毕业生职位是如何规定的？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符合</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年应届高校毕业生职位”</w:t>
      </w:r>
      <w:r>
        <w:rPr>
          <w:rFonts w:hint="default" w:ascii="Times New Roman" w:hAnsi="Times New Roman" w:eastAsia="仿宋_GB2312" w:cs="Times New Roman"/>
          <w:sz w:val="32"/>
          <w:szCs w:val="32"/>
          <w:highlight w:val="none"/>
          <w:lang w:eastAsia="zh-CN"/>
        </w:rPr>
        <w:t>的</w:t>
      </w:r>
      <w:r>
        <w:rPr>
          <w:rFonts w:hint="default" w:ascii="Times New Roman" w:hAnsi="Times New Roman" w:eastAsia="仿宋_GB2312" w:cs="Times New Roman"/>
          <w:sz w:val="32"/>
          <w:szCs w:val="32"/>
          <w:highlight w:val="none"/>
        </w:rPr>
        <w:t>报考</w:t>
      </w:r>
      <w:r>
        <w:rPr>
          <w:rFonts w:hint="default" w:ascii="Times New Roman" w:hAnsi="Times New Roman" w:eastAsia="仿宋_GB2312" w:cs="Times New Roman"/>
          <w:sz w:val="32"/>
          <w:szCs w:val="32"/>
          <w:highlight w:val="none"/>
          <w:lang w:eastAsia="zh-CN"/>
        </w:rPr>
        <w:t>人员</w:t>
      </w:r>
      <w:r>
        <w:rPr>
          <w:rFonts w:hint="default" w:ascii="Times New Roman" w:hAnsi="Times New Roman" w:eastAsia="仿宋_GB2312" w:cs="Times New Roman"/>
          <w:sz w:val="32"/>
          <w:szCs w:val="32"/>
          <w:highlight w:val="none"/>
        </w:rPr>
        <w:t>为：毕业证</w:t>
      </w:r>
      <w:r>
        <w:rPr>
          <w:rFonts w:hint="default" w:ascii="Times New Roman" w:hAnsi="Times New Roman" w:eastAsia="仿宋_GB2312" w:cs="Times New Roman"/>
          <w:sz w:val="32"/>
          <w:szCs w:val="32"/>
          <w:highlight w:val="none"/>
          <w:lang w:eastAsia="zh-CN"/>
        </w:rPr>
        <w:t>书</w:t>
      </w:r>
      <w:r>
        <w:rPr>
          <w:rFonts w:hint="default" w:ascii="Times New Roman" w:hAnsi="Times New Roman" w:eastAsia="仿宋_GB2312" w:cs="Times New Roman"/>
          <w:sz w:val="32"/>
          <w:szCs w:val="32"/>
          <w:highlight w:val="none"/>
        </w:rPr>
        <w:t>落款时间在202</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年度，能够按期取得</w:t>
      </w:r>
      <w:r>
        <w:rPr>
          <w:rFonts w:hint="default" w:ascii="Times New Roman" w:hAnsi="Times New Roman" w:eastAsia="仿宋_GB2312" w:cs="Times New Roman"/>
          <w:sz w:val="32"/>
          <w:szCs w:val="32"/>
          <w:highlight w:val="none"/>
          <w:lang w:eastAsia="zh-CN"/>
        </w:rPr>
        <w:t>学历学位证书</w:t>
      </w:r>
      <w:r>
        <w:rPr>
          <w:rFonts w:hint="default" w:ascii="Times New Roman" w:hAnsi="Times New Roman" w:eastAsia="仿宋_GB2312" w:cs="Times New Roman"/>
          <w:sz w:val="32"/>
          <w:szCs w:val="32"/>
          <w:highlight w:val="none"/>
        </w:rPr>
        <w:t>的人员。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符合“应届高校毕业生职位”的报考人员为：</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年应届高校毕业生</w:t>
      </w:r>
      <w:r>
        <w:rPr>
          <w:rFonts w:hint="default" w:ascii="Times New Roman" w:hAnsi="Times New Roman" w:eastAsia="仿宋_GB2312" w:cs="Times New Roman"/>
          <w:sz w:val="32"/>
          <w:szCs w:val="32"/>
          <w:highlight w:val="none"/>
          <w:lang w:eastAsia="zh-CN"/>
        </w:rPr>
        <w:t>和其他按照政策规定享受应届高校毕业生同等待遇的人员。</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lang w:val="en-US" w:eastAsia="zh-CN"/>
        </w:rPr>
        <w:t>8</w:t>
      </w:r>
      <w:r>
        <w:rPr>
          <w:rFonts w:hint="default" w:ascii="Times New Roman" w:hAnsi="Times New Roman" w:eastAsia="仿宋_GB2312" w:cs="Times New Roman"/>
          <w:b/>
          <w:bCs/>
          <w:sz w:val="32"/>
          <w:szCs w:val="32"/>
          <w:highlight w:val="none"/>
        </w:rPr>
        <w:t>.</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b/>
          <w:bCs/>
          <w:sz w:val="32"/>
          <w:szCs w:val="32"/>
          <w:highlight w:val="none"/>
        </w:rPr>
        <w:t>大学生退役士兵报考是如何规定的？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根据《关于促进新时代退役军人就业创业工作的意见》（退役军人部发〔</w:t>
      </w:r>
      <w:r>
        <w:rPr>
          <w:rFonts w:hint="default" w:ascii="Times New Roman" w:hAnsi="Times New Roman" w:eastAsia="仿宋_GB2312" w:cs="Times New Roman"/>
          <w:sz w:val="32"/>
          <w:szCs w:val="32"/>
          <w:highlight w:val="none"/>
          <w:lang w:val="en-US" w:eastAsia="zh-CN"/>
        </w:rPr>
        <w:t>2018</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26号</w:t>
      </w:r>
      <w:r>
        <w:rPr>
          <w:rFonts w:hint="default" w:ascii="Times New Roman" w:hAnsi="Times New Roman" w:eastAsia="仿宋_GB2312" w:cs="Times New Roman"/>
          <w:sz w:val="32"/>
          <w:szCs w:val="32"/>
          <w:highlight w:val="none"/>
          <w:lang w:eastAsia="zh-CN"/>
        </w:rPr>
        <w:t>）规定，在军队服役</w:t>
      </w:r>
      <w:r>
        <w:rPr>
          <w:rFonts w:hint="default" w:ascii="Times New Roman" w:hAnsi="Times New Roman" w:eastAsia="仿宋_GB2312" w:cs="Times New Roman"/>
          <w:sz w:val="32"/>
          <w:szCs w:val="32"/>
          <w:highlight w:val="none"/>
          <w:lang w:val="en-US" w:eastAsia="zh-CN"/>
        </w:rPr>
        <w:t>5年（含）以上的高校毕业生士兵退役后可以报考面向服务基层项目人员定向考录的职位，同服务基层项目人员共享公务员定向考录计划</w:t>
      </w:r>
      <w:r>
        <w:rPr>
          <w:rFonts w:hint="default" w:ascii="Times New Roman" w:hAnsi="Times New Roman" w:eastAsia="仿宋_GB2312" w:cs="Times New Roman"/>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lang w:val="en-US" w:eastAsia="zh-CN"/>
        </w:rPr>
        <w:t>9</w:t>
      </w:r>
      <w:r>
        <w:rPr>
          <w:rFonts w:hint="default" w:ascii="Times New Roman" w:hAnsi="Times New Roman" w:eastAsia="仿宋_GB2312" w:cs="Times New Roman"/>
          <w:b/>
          <w:bCs/>
          <w:sz w:val="32"/>
          <w:szCs w:val="32"/>
          <w:highlight w:val="none"/>
        </w:rPr>
        <w:t>.</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b/>
          <w:bCs/>
          <w:sz w:val="32"/>
          <w:szCs w:val="32"/>
          <w:highlight w:val="none"/>
        </w:rPr>
        <w:t>在编在岗的公务员和事业单位工作人员是否能报考此次公开考录？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bCs/>
          <w:spacing w:val="0"/>
          <w:sz w:val="32"/>
          <w:szCs w:val="32"/>
          <w:highlight w:val="none"/>
        </w:rPr>
      </w:pPr>
      <w:r>
        <w:rPr>
          <w:rFonts w:hint="default" w:ascii="Times New Roman" w:hAnsi="Times New Roman" w:eastAsia="仿宋_GB2312" w:cs="Times New Roman"/>
          <w:sz w:val="32"/>
          <w:szCs w:val="32"/>
          <w:highlight w:val="none"/>
        </w:rPr>
        <w:t>此次公开考录</w:t>
      </w:r>
      <w:r>
        <w:rPr>
          <w:rFonts w:hint="default" w:ascii="Times New Roman" w:hAnsi="Times New Roman" w:eastAsia="仿宋_GB2312" w:cs="Times New Roman"/>
          <w:sz w:val="32"/>
          <w:szCs w:val="32"/>
          <w:highlight w:val="none"/>
          <w:lang w:eastAsia="zh-CN"/>
        </w:rPr>
        <w:t>主要</w:t>
      </w:r>
      <w:r>
        <w:rPr>
          <w:rFonts w:hint="default" w:ascii="Times New Roman" w:hAnsi="Times New Roman" w:eastAsia="仿宋_GB2312" w:cs="Times New Roman"/>
          <w:sz w:val="32"/>
          <w:szCs w:val="32"/>
          <w:highlight w:val="none"/>
        </w:rPr>
        <w:t>面向</w:t>
      </w:r>
      <w:r>
        <w:rPr>
          <w:rFonts w:hint="default" w:ascii="Times New Roman" w:hAnsi="Times New Roman" w:eastAsia="仿宋_GB2312" w:cs="Times New Roman"/>
          <w:sz w:val="32"/>
          <w:szCs w:val="32"/>
          <w:highlight w:val="none"/>
          <w:lang w:eastAsia="zh-CN"/>
        </w:rPr>
        <w:t>高校毕业生进行</w:t>
      </w:r>
      <w:r>
        <w:rPr>
          <w:rFonts w:hint="default" w:ascii="Times New Roman" w:hAnsi="Times New Roman" w:eastAsia="仿宋_GB2312" w:cs="Times New Roman"/>
          <w:sz w:val="32"/>
          <w:szCs w:val="32"/>
          <w:highlight w:val="none"/>
        </w:rPr>
        <w:t>，在编在岗的公务员和事业单位工作人员不能报考</w:t>
      </w:r>
      <w:r>
        <w:rPr>
          <w:rFonts w:hint="default" w:ascii="Times New Roman" w:hAnsi="Times New Roman" w:eastAsia="仿宋_GB2312" w:cs="Times New Roman"/>
          <w:sz w:val="32"/>
          <w:szCs w:val="32"/>
          <w:highlight w:val="none"/>
          <w:lang w:eastAsia="zh-CN"/>
        </w:rPr>
        <w:t>本次考录</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不包</w:t>
      </w:r>
      <w:r>
        <w:rPr>
          <w:rFonts w:hint="eastAsia" w:ascii="Times New Roman" w:hAnsi="Times New Roman" w:eastAsia="仿宋_GB2312" w:cs="Times New Roman"/>
          <w:b w:val="0"/>
          <w:bCs w:val="0"/>
          <w:sz w:val="32"/>
          <w:szCs w:val="32"/>
          <w:highlight w:val="none"/>
          <w:lang w:eastAsia="zh-CN"/>
        </w:rPr>
        <w:t>括</w:t>
      </w:r>
      <w:r>
        <w:rPr>
          <w:rFonts w:hint="default" w:ascii="Times New Roman" w:hAnsi="Times New Roman" w:eastAsia="仿宋_GB2312" w:cs="Times New Roman"/>
          <w:b w:val="0"/>
          <w:bCs w:val="0"/>
          <w:spacing w:val="0"/>
          <w:sz w:val="32"/>
          <w:szCs w:val="32"/>
          <w:highlight w:val="none"/>
        </w:rPr>
        <w:t>2024年9月1日《退役军人安置条例》实施后退出现役、具有本科以上学历、安置地为</w:t>
      </w:r>
      <w:r>
        <w:rPr>
          <w:rFonts w:hint="default" w:ascii="Times New Roman" w:hAnsi="Times New Roman" w:eastAsia="仿宋_GB2312" w:cs="Times New Roman"/>
          <w:b w:val="0"/>
          <w:bCs w:val="0"/>
          <w:spacing w:val="0"/>
          <w:sz w:val="32"/>
          <w:szCs w:val="32"/>
          <w:highlight w:val="none"/>
          <w:lang w:eastAsia="zh-CN"/>
        </w:rPr>
        <w:t>我区</w:t>
      </w:r>
      <w:r>
        <w:rPr>
          <w:rFonts w:hint="default" w:ascii="Times New Roman" w:hAnsi="Times New Roman" w:eastAsia="仿宋_GB2312" w:cs="Times New Roman"/>
          <w:b w:val="0"/>
          <w:bCs w:val="0"/>
          <w:spacing w:val="0"/>
          <w:sz w:val="32"/>
          <w:szCs w:val="32"/>
          <w:highlight w:val="none"/>
        </w:rPr>
        <w:t>的退役军士和义务兵。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10.</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b/>
          <w:bCs/>
          <w:sz w:val="32"/>
          <w:szCs w:val="32"/>
          <w:highlight w:val="none"/>
          <w:lang w:val="en-US" w:eastAsia="zh-CN"/>
        </w:rPr>
        <w:t>不得报考公务员考试的其他情形有哪些？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根据《2025年西藏籍少数民族高校毕业生专项招录公务员公告》规定，对在体检、考察、公示、报到等环节无特殊原因自行放弃的人员，记入公务员考试录用诚信档案库，3年内不得报考西藏自治区公务员考录。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其他不得报考公务员考试的人员。</w:t>
      </w:r>
    </w:p>
    <w:p>
      <w:pPr>
        <w:pStyle w:val="2"/>
        <w:keepNext w:val="0"/>
        <w:keepLines w:val="0"/>
        <w:pageBreakBefore w:val="0"/>
        <w:widowControl w:val="0"/>
        <w:kinsoku/>
        <w:wordWrap/>
        <w:overflowPunct/>
        <w:topLinePunct w:val="0"/>
        <w:autoSpaceDE/>
        <w:autoSpaceDN/>
        <w:bidi w:val="0"/>
        <w:adjustRightInd/>
        <w:snapToGrid w:val="0"/>
        <w:spacing w:line="576" w:lineRule="exact"/>
        <w:textAlignment w:val="auto"/>
        <w:rPr>
          <w:rFonts w:hint="default"/>
          <w:highlight w:val="none"/>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lang w:eastAsia="zh-CN"/>
        </w:rPr>
        <w:t>加分政策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val="en-US" w:eastAsia="zh-CN"/>
        </w:rPr>
        <w:t>1.</w:t>
      </w:r>
      <w:r>
        <w:rPr>
          <w:rFonts w:hint="eastAsia"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rPr>
        <w:t>对在校就读期间受到省部级以上部门表彰，获得“优秀共产党员”“优秀团干部”“优秀学生干部”“三好学生”“优秀毕业生”等称号的高校毕业生，获得一项（次）的，笔试成绩加10分，不</w:t>
      </w:r>
      <w:r>
        <w:rPr>
          <w:rFonts w:hint="default" w:ascii="Times New Roman" w:hAnsi="Times New Roman" w:eastAsia="仿宋_GB2312" w:cs="Times New Roman"/>
          <w:sz w:val="32"/>
          <w:szCs w:val="32"/>
          <w:highlight w:val="none"/>
          <w:u w:val="none"/>
          <w:lang w:eastAsia="zh-CN"/>
        </w:rPr>
        <w:t>累计</w:t>
      </w:r>
      <w:r>
        <w:rPr>
          <w:rFonts w:hint="default" w:ascii="Times New Roman" w:hAnsi="Times New Roman" w:eastAsia="仿宋_GB2312" w:cs="Times New Roman"/>
          <w:sz w:val="32"/>
          <w:szCs w:val="32"/>
          <w:highlight w:val="none"/>
          <w:u w:val="none"/>
        </w:rPr>
        <w:t>加分。</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val="en-US" w:eastAsia="zh-CN"/>
        </w:rPr>
        <w:t>2.</w:t>
      </w:r>
      <w:r>
        <w:rPr>
          <w:rFonts w:hint="eastAsia"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rPr>
        <w:t>对被评为202</w:t>
      </w:r>
      <w:r>
        <w:rPr>
          <w:rFonts w:hint="default" w:ascii="Times New Roman" w:hAnsi="Times New Roman" w:eastAsia="仿宋_GB2312" w:cs="Times New Roman"/>
          <w:sz w:val="32"/>
          <w:szCs w:val="32"/>
          <w:highlight w:val="none"/>
          <w:u w:val="none"/>
          <w:lang w:val="en-US" w:eastAsia="zh-CN"/>
        </w:rPr>
        <w:t>5</w:t>
      </w:r>
      <w:r>
        <w:rPr>
          <w:rFonts w:hint="default" w:ascii="Times New Roman" w:hAnsi="Times New Roman" w:eastAsia="仿宋_GB2312" w:cs="Times New Roman"/>
          <w:sz w:val="32"/>
          <w:szCs w:val="32"/>
          <w:highlight w:val="none"/>
          <w:u w:val="none"/>
        </w:rPr>
        <w:t>年我区县级以上“先进双联户”的家庭中符合报考我区高校毕业生公开考录条件的直系子女予以加分。其中，县级“先进双联户”家庭直系子女加5分；</w:t>
      </w:r>
      <w:r>
        <w:rPr>
          <w:rFonts w:hint="default" w:ascii="Times New Roman" w:hAnsi="Times New Roman" w:eastAsia="仿宋_GB2312" w:cs="Times New Roman"/>
          <w:sz w:val="32"/>
          <w:szCs w:val="32"/>
          <w:highlight w:val="none"/>
          <w:u w:val="none"/>
          <w:lang w:eastAsia="zh-CN"/>
        </w:rPr>
        <w:t>地市</w:t>
      </w:r>
      <w:r>
        <w:rPr>
          <w:rFonts w:hint="default" w:ascii="Times New Roman" w:hAnsi="Times New Roman" w:eastAsia="仿宋_GB2312" w:cs="Times New Roman"/>
          <w:sz w:val="32"/>
          <w:szCs w:val="32"/>
          <w:highlight w:val="none"/>
          <w:u w:val="none"/>
        </w:rPr>
        <w:t>级“先进双联户”家庭直系子女加10分；自治区级“先进双联户”家庭直系子女加15分。对被评为两项（次）以上“先进双联户”家庭直系子女，按最高分值加分，不累计加分。</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3.</w:t>
      </w:r>
      <w:r>
        <w:rPr>
          <w:rFonts w:hint="eastAsia"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rPr>
        <w:t>对</w:t>
      </w:r>
      <w:r>
        <w:rPr>
          <w:rFonts w:hint="default" w:ascii="Times New Roman" w:hAnsi="Times New Roman" w:eastAsia="仿宋_GB2312" w:cs="Times New Roman"/>
          <w:sz w:val="32"/>
          <w:szCs w:val="32"/>
          <w:highlight w:val="none"/>
          <w:u w:val="none"/>
          <w:lang w:eastAsia="zh-CN"/>
        </w:rPr>
        <w:t>符合加分条件的大学生退役士兵</w:t>
      </w:r>
      <w:r>
        <w:rPr>
          <w:rFonts w:hint="default" w:ascii="Times New Roman" w:hAnsi="Times New Roman" w:eastAsia="仿宋_GB2312" w:cs="Times New Roman"/>
          <w:sz w:val="32"/>
          <w:szCs w:val="32"/>
          <w:highlight w:val="none"/>
          <w:u w:val="none"/>
        </w:rPr>
        <w:t>，</w:t>
      </w:r>
      <w:r>
        <w:rPr>
          <w:rFonts w:hint="default" w:ascii="Times New Roman" w:hAnsi="Times New Roman" w:eastAsia="仿宋_GB2312" w:cs="Times New Roman"/>
          <w:sz w:val="32"/>
          <w:szCs w:val="32"/>
          <w:highlight w:val="none"/>
          <w:u w:val="none"/>
          <w:lang w:eastAsia="zh-CN"/>
        </w:rPr>
        <w:t>每服役期满</w:t>
      </w:r>
      <w:r>
        <w:rPr>
          <w:rFonts w:hint="default" w:ascii="Times New Roman" w:hAnsi="Times New Roman" w:eastAsia="仿宋_GB2312" w:cs="Times New Roman"/>
          <w:sz w:val="32"/>
          <w:szCs w:val="32"/>
          <w:highlight w:val="none"/>
          <w:u w:val="none"/>
          <w:lang w:val="en-US" w:eastAsia="zh-CN"/>
        </w:rPr>
        <w:t>1年加2分，累积加分不超过4分。</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符合以上加分条件的考生，笔试成绩累积加分不得超过15分。符合加分条件的考生须于202</w:t>
      </w:r>
      <w:r>
        <w:rPr>
          <w:rFonts w:hint="default" w:ascii="Times New Roman" w:hAnsi="Times New Roman" w:eastAsia="仿宋_GB2312" w:cs="Times New Roman"/>
          <w:sz w:val="32"/>
          <w:szCs w:val="32"/>
          <w:highlight w:val="none"/>
          <w:u w:val="none"/>
          <w:lang w:val="en-US" w:eastAsia="zh-CN"/>
        </w:rPr>
        <w:t>6</w:t>
      </w:r>
      <w:r>
        <w:rPr>
          <w:rFonts w:hint="default" w:ascii="Times New Roman" w:hAnsi="Times New Roman" w:eastAsia="仿宋_GB2312" w:cs="Times New Roman"/>
          <w:sz w:val="32"/>
          <w:szCs w:val="32"/>
          <w:highlight w:val="none"/>
          <w:u w:val="none"/>
        </w:rPr>
        <w:t>年</w:t>
      </w:r>
      <w:r>
        <w:rPr>
          <w:rFonts w:hint="default" w:ascii="Times New Roman" w:hAnsi="Times New Roman" w:eastAsia="仿宋_GB2312" w:cs="Times New Roman"/>
          <w:sz w:val="32"/>
          <w:szCs w:val="32"/>
          <w:highlight w:val="none"/>
          <w:u w:val="none"/>
          <w:lang w:val="en-US" w:eastAsia="zh-CN"/>
        </w:rPr>
        <w:t>1</w:t>
      </w:r>
      <w:r>
        <w:rPr>
          <w:rFonts w:hint="default" w:ascii="Times New Roman" w:hAnsi="Times New Roman" w:eastAsia="仿宋_GB2312" w:cs="Times New Roman"/>
          <w:sz w:val="32"/>
          <w:szCs w:val="32"/>
          <w:highlight w:val="none"/>
          <w:u w:val="none"/>
        </w:rPr>
        <w:t>月</w:t>
      </w:r>
      <w:r>
        <w:rPr>
          <w:rFonts w:hint="default" w:ascii="Times New Roman" w:hAnsi="Times New Roman" w:eastAsia="仿宋_GB2312" w:cs="Times New Roman"/>
          <w:sz w:val="32"/>
          <w:szCs w:val="32"/>
          <w:highlight w:val="none"/>
          <w:u w:val="none"/>
          <w:lang w:val="en-US" w:eastAsia="zh-CN"/>
        </w:rPr>
        <w:t>15</w:t>
      </w:r>
      <w:r>
        <w:rPr>
          <w:rFonts w:hint="default" w:ascii="Times New Roman" w:hAnsi="Times New Roman" w:eastAsia="仿宋_GB2312" w:cs="Times New Roman"/>
          <w:sz w:val="32"/>
          <w:szCs w:val="32"/>
          <w:highlight w:val="none"/>
          <w:u w:val="none"/>
        </w:rPr>
        <w:t>日前将本人或家庭获奖材料提交相关部门进行审核登记备案。其中，经省部级以上部门表彰获得“优秀共产党员”“优秀团干部”“优秀学生干部”“三好学生”“优秀毕业生”等称号的高校毕业生到自治区教育厅高校毕业生就业指导中心登记备案（联系电话：0891-6599552）；被评为202</w:t>
      </w:r>
      <w:r>
        <w:rPr>
          <w:rFonts w:hint="default" w:ascii="Times New Roman" w:hAnsi="Times New Roman" w:eastAsia="仿宋_GB2312" w:cs="Times New Roman"/>
          <w:sz w:val="32"/>
          <w:szCs w:val="32"/>
          <w:highlight w:val="none"/>
          <w:u w:val="none"/>
          <w:lang w:val="en-US" w:eastAsia="zh-CN"/>
        </w:rPr>
        <w:t>5</w:t>
      </w:r>
      <w:r>
        <w:rPr>
          <w:rFonts w:hint="default" w:ascii="Times New Roman" w:hAnsi="Times New Roman" w:eastAsia="仿宋_GB2312" w:cs="Times New Roman"/>
          <w:sz w:val="32"/>
          <w:szCs w:val="32"/>
          <w:highlight w:val="none"/>
          <w:u w:val="none"/>
        </w:rPr>
        <w:t>年我区县级以上“先进双联户”的家庭直系子女到自治区党委政法委</w:t>
      </w:r>
      <w:r>
        <w:rPr>
          <w:rFonts w:hint="default" w:ascii="Times New Roman" w:hAnsi="Times New Roman" w:eastAsia="仿宋_GB2312" w:cs="Times New Roman"/>
          <w:sz w:val="32"/>
          <w:szCs w:val="32"/>
          <w:highlight w:val="none"/>
          <w:u w:val="none"/>
          <w:lang w:eastAsia="zh-CN"/>
        </w:rPr>
        <w:t>综治督导处</w:t>
      </w:r>
      <w:r>
        <w:rPr>
          <w:rFonts w:hint="default" w:ascii="Times New Roman" w:hAnsi="Times New Roman" w:eastAsia="仿宋_GB2312" w:cs="Times New Roman"/>
          <w:sz w:val="32"/>
          <w:szCs w:val="32"/>
          <w:highlight w:val="none"/>
          <w:u w:val="none"/>
        </w:rPr>
        <w:t>登记备案（联系电话：</w:t>
      </w:r>
      <w:r>
        <w:rPr>
          <w:rFonts w:hint="default" w:ascii="Times New Roman" w:hAnsi="Times New Roman" w:eastAsia="仿宋_GB2312" w:cs="Times New Roman"/>
          <w:sz w:val="32"/>
          <w:szCs w:val="32"/>
          <w:highlight w:val="none"/>
          <w:u w:val="none"/>
        </w:rPr>
        <w:t>0891-6377104</w:t>
      </w:r>
      <w:r>
        <w:rPr>
          <w:rFonts w:hint="default" w:ascii="Times New Roman" w:hAnsi="Times New Roman" w:eastAsia="仿宋_GB2312" w:cs="Times New Roman"/>
          <w:sz w:val="32"/>
          <w:szCs w:val="32"/>
          <w:highlight w:val="none"/>
          <w:u w:val="none"/>
        </w:rPr>
        <w:t>）；符合加分条件的</w:t>
      </w:r>
      <w:r>
        <w:rPr>
          <w:rFonts w:hint="default" w:ascii="Times New Roman" w:hAnsi="Times New Roman" w:eastAsia="仿宋_GB2312" w:cs="Times New Roman"/>
          <w:sz w:val="32"/>
          <w:szCs w:val="32"/>
          <w:highlight w:val="none"/>
          <w:u w:val="none"/>
          <w:lang w:eastAsia="zh-CN"/>
        </w:rPr>
        <w:t>大学生退役士兵</w:t>
      </w:r>
      <w:r>
        <w:rPr>
          <w:rFonts w:hint="default" w:ascii="Times New Roman" w:hAnsi="Times New Roman" w:eastAsia="仿宋_GB2312" w:cs="Times New Roman"/>
          <w:sz w:val="32"/>
          <w:szCs w:val="32"/>
          <w:highlight w:val="none"/>
          <w:u w:val="none"/>
        </w:rPr>
        <w:t>，到自治区退役军人事务厅就业创业处登记备案（联系电话：0891-6569927）。符合加分条件的考生名单，由各</w:t>
      </w:r>
      <w:r>
        <w:rPr>
          <w:rFonts w:hint="default" w:ascii="Times New Roman" w:hAnsi="Times New Roman" w:eastAsia="仿宋_GB2312" w:cs="Times New Roman"/>
          <w:sz w:val="32"/>
          <w:szCs w:val="32"/>
          <w:highlight w:val="none"/>
          <w:u w:val="none"/>
          <w:lang w:eastAsia="zh-CN"/>
        </w:rPr>
        <w:t>审核部门</w:t>
      </w:r>
      <w:r>
        <w:rPr>
          <w:rFonts w:hint="default" w:ascii="Times New Roman" w:hAnsi="Times New Roman" w:eastAsia="仿宋_GB2312" w:cs="Times New Roman"/>
          <w:sz w:val="32"/>
          <w:szCs w:val="32"/>
          <w:highlight w:val="none"/>
          <w:u w:val="none"/>
        </w:rPr>
        <w:t>进行公示，公示期为5个工作日。</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4.</w:t>
      </w:r>
      <w:r>
        <w:rPr>
          <w:rFonts w:hint="eastAsia"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lang w:val="en-US" w:eastAsia="zh-CN"/>
        </w:rPr>
        <w:t>乡村振兴等专干加分办法按相关主管部门文件规定执行。</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部分</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违规违纪处理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1.</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b/>
          <w:bCs/>
          <w:sz w:val="32"/>
          <w:szCs w:val="32"/>
          <w:highlight w:val="none"/>
        </w:rPr>
        <w:t>《刑法》对于考试作弊有哪些规定？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2015年11月1日起正式实施的修改后的《刑法》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2.</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b/>
          <w:bCs/>
          <w:sz w:val="32"/>
          <w:szCs w:val="32"/>
          <w:highlight w:val="none"/>
        </w:rPr>
        <w:t>对恶意注册报考信息人员怎么处理？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《公务员录用违规违纪行为处理办法》规定，报考人员恶意注册报名信息，扰乱报名秩序或者伪造</w:t>
      </w:r>
      <w:r>
        <w:rPr>
          <w:rFonts w:hint="default" w:ascii="Times New Roman" w:hAnsi="Times New Roman" w:eastAsia="仿宋_GB2312" w:cs="Times New Roman"/>
          <w:sz w:val="32"/>
          <w:szCs w:val="32"/>
          <w:highlight w:val="none"/>
          <w:lang w:eastAsia="zh-CN"/>
        </w:rPr>
        <w:t>、变造有关材料骗取报考资格等行为的，</w:t>
      </w:r>
      <w:r>
        <w:rPr>
          <w:rFonts w:hint="default" w:ascii="Times New Roman" w:hAnsi="Times New Roman" w:eastAsia="仿宋_GB2312" w:cs="Times New Roman"/>
          <w:sz w:val="32"/>
          <w:szCs w:val="32"/>
          <w:highlight w:val="none"/>
        </w:rPr>
        <w:t>给予其取消本次报考资格</w:t>
      </w:r>
      <w:r>
        <w:rPr>
          <w:rFonts w:hint="default" w:ascii="Times New Roman" w:hAnsi="Times New Roman" w:eastAsia="仿宋_GB2312" w:cs="Times New Roman"/>
          <w:sz w:val="32"/>
          <w:szCs w:val="32"/>
          <w:highlight w:val="none"/>
          <w:lang w:eastAsia="zh-CN"/>
        </w:rPr>
        <w:t>并五年内限制报考公务员的处理</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default" w:ascii="Times New Roman" w:hAnsi="Times New Roman" w:eastAsia="仿宋_GB2312" w:cs="Times New Roman"/>
          <w:b/>
          <w:bCs/>
          <w:sz w:val="32"/>
          <w:szCs w:val="32"/>
          <w:highlight w:val="none"/>
        </w:rPr>
      </w:pPr>
      <w:r>
        <w:rPr>
          <w:rFonts w:hint="eastAsia" w:ascii="Times New Roman" w:hAnsi="Times New Roman" w:eastAsia="仿宋_GB2312" w:cs="Times New Roman"/>
          <w:b/>
          <w:bCs/>
          <w:sz w:val="32"/>
          <w:szCs w:val="32"/>
          <w:highlight w:val="none"/>
          <w:lang w:val="en-US" w:eastAsia="zh-CN"/>
        </w:rPr>
        <w:t>3</w:t>
      </w:r>
      <w:r>
        <w:rPr>
          <w:rFonts w:hint="default" w:ascii="Times New Roman" w:hAnsi="Times New Roman" w:eastAsia="仿宋_GB2312" w:cs="Times New Roman"/>
          <w:b/>
          <w:bCs/>
          <w:sz w:val="32"/>
          <w:szCs w:val="32"/>
          <w:highlight w:val="none"/>
        </w:rPr>
        <w:t>.</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b/>
          <w:bCs/>
          <w:sz w:val="32"/>
          <w:szCs w:val="32"/>
          <w:highlight w:val="none"/>
        </w:rPr>
        <w:t>报考人员提供的涉及报考资格的申请材料或信息不实怎么处理？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报考人员提供的涉及报考资格的申请材料或信息不实，经查证不符合资格条件的，由资格审查部门提出取消其本次报考资格的处理意见，并报</w:t>
      </w:r>
      <w:r>
        <w:rPr>
          <w:rFonts w:hint="default" w:ascii="Times New Roman" w:hAnsi="Times New Roman" w:eastAsia="仿宋_GB2312" w:cs="Times New Roman"/>
          <w:sz w:val="32"/>
          <w:szCs w:val="32"/>
          <w:highlight w:val="none"/>
          <w:lang w:eastAsia="zh-CN"/>
        </w:rPr>
        <w:t>自治区党委</w:t>
      </w:r>
      <w:r>
        <w:rPr>
          <w:rFonts w:hint="default" w:ascii="Times New Roman" w:hAnsi="Times New Roman" w:eastAsia="仿宋_GB2312" w:cs="Times New Roman"/>
          <w:sz w:val="32"/>
          <w:szCs w:val="32"/>
          <w:highlight w:val="none"/>
        </w:rPr>
        <w:t>组织部备查。凡有使用假证件等错误性质严重的考生，将按照《公务员录用违规违纪行为处理办法》进行处理。</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default"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4</w:t>
      </w:r>
      <w:r>
        <w:rPr>
          <w:rFonts w:hint="default" w:ascii="Times New Roman" w:hAnsi="Times New Roman" w:eastAsia="仿宋_GB2312" w:cs="Times New Roman"/>
          <w:b/>
          <w:bCs/>
          <w:sz w:val="32"/>
          <w:szCs w:val="32"/>
          <w:highlight w:val="none"/>
          <w:lang w:val="en-US" w:eastAsia="zh-CN"/>
        </w:rPr>
        <w:t>.</w:t>
      </w:r>
      <w:r>
        <w:rPr>
          <w:rFonts w:hint="eastAsia" w:ascii="Times New Roman" w:hAnsi="Times New Roman" w:eastAsia="仿宋_GB2312" w:cs="Times New Roman"/>
          <w:b/>
          <w:bCs/>
          <w:sz w:val="32"/>
          <w:szCs w:val="32"/>
          <w:highlight w:val="none"/>
          <w:lang w:val="en-US" w:eastAsia="zh-CN"/>
        </w:rPr>
        <w:t xml:space="preserve"> 我区</w:t>
      </w:r>
      <w:r>
        <w:rPr>
          <w:rFonts w:hint="default" w:ascii="Times New Roman" w:hAnsi="Times New Roman" w:eastAsia="仿宋_GB2312" w:cs="Times New Roman"/>
          <w:b/>
          <w:bCs/>
          <w:sz w:val="32"/>
          <w:szCs w:val="32"/>
          <w:highlight w:val="none"/>
          <w:lang w:val="en-US" w:eastAsia="zh-CN"/>
        </w:rPr>
        <w:t>公务员面试是如何组织的？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pacing w:val="0"/>
          <w:sz w:val="32"/>
          <w:szCs w:val="32"/>
          <w:highlight w:val="none"/>
          <w:u w:val="none"/>
        </w:rPr>
        <w:t>面试由各</w:t>
      </w:r>
      <w:r>
        <w:rPr>
          <w:rFonts w:hint="default" w:ascii="Times New Roman" w:hAnsi="Times New Roman" w:eastAsia="仿宋_GB2312" w:cs="Times New Roman"/>
          <w:spacing w:val="0"/>
          <w:sz w:val="32"/>
          <w:szCs w:val="32"/>
          <w:highlight w:val="none"/>
          <w:u w:val="none"/>
          <w:lang w:eastAsia="zh-CN"/>
        </w:rPr>
        <w:t>市地</w:t>
      </w:r>
      <w:r>
        <w:rPr>
          <w:rFonts w:hint="default" w:ascii="Times New Roman" w:hAnsi="Times New Roman" w:eastAsia="仿宋_GB2312" w:cs="Times New Roman"/>
          <w:spacing w:val="0"/>
          <w:sz w:val="32"/>
          <w:szCs w:val="32"/>
          <w:highlight w:val="none"/>
          <w:u w:val="none"/>
        </w:rPr>
        <w:t>公务员主管部门</w:t>
      </w:r>
      <w:r>
        <w:rPr>
          <w:rFonts w:hint="default" w:ascii="Times New Roman" w:hAnsi="Times New Roman" w:eastAsia="仿宋_GB2312" w:cs="Times New Roman"/>
          <w:spacing w:val="0"/>
          <w:sz w:val="32"/>
          <w:szCs w:val="32"/>
          <w:highlight w:val="none"/>
          <w:u w:val="none"/>
          <w:lang w:eastAsia="zh-CN"/>
        </w:rPr>
        <w:t>和区直</w:t>
      </w:r>
      <w:r>
        <w:rPr>
          <w:rFonts w:hint="default" w:ascii="Times New Roman" w:hAnsi="Times New Roman" w:eastAsia="仿宋_GB2312" w:cs="Times New Roman"/>
          <w:spacing w:val="0"/>
          <w:sz w:val="32"/>
          <w:szCs w:val="32"/>
          <w:highlight w:val="none"/>
          <w:u w:val="none"/>
        </w:rPr>
        <w:t>招考单位</w:t>
      </w:r>
      <w:r>
        <w:rPr>
          <w:rFonts w:hint="default" w:ascii="Times New Roman" w:hAnsi="Times New Roman" w:eastAsia="仿宋_GB2312" w:cs="Times New Roman"/>
          <w:spacing w:val="0"/>
          <w:sz w:val="32"/>
          <w:szCs w:val="32"/>
          <w:highlight w:val="none"/>
          <w:u w:val="none"/>
          <w:lang w:eastAsia="zh-CN"/>
        </w:rPr>
        <w:t>按照《公务员录用面试组织管理办法（试行）》负责组织</w:t>
      </w:r>
      <w:r>
        <w:rPr>
          <w:rFonts w:hint="eastAsia" w:ascii="Times New Roman" w:hAnsi="Times New Roman" w:eastAsia="仿宋_GB2312" w:cs="Times New Roman"/>
          <w:spacing w:val="0"/>
          <w:sz w:val="32"/>
          <w:szCs w:val="32"/>
          <w:highlight w:val="none"/>
          <w:u w:val="none"/>
          <w:lang w:eastAsia="zh-CN"/>
        </w:rPr>
        <w:t>实施。我区面试工作力求公平、公正、公开，具体采取以下措施：</w:t>
      </w:r>
      <w:r>
        <w:rPr>
          <w:rFonts w:hint="default" w:ascii="Times New Roman" w:hAnsi="Times New Roman" w:eastAsia="仿宋_GB2312" w:cs="Times New Roman"/>
          <w:sz w:val="32"/>
          <w:szCs w:val="32"/>
          <w:highlight w:val="none"/>
          <w:lang w:val="en-US" w:eastAsia="zh-CN"/>
        </w:rPr>
        <w:t>一是</w:t>
      </w:r>
      <w:r>
        <w:rPr>
          <w:rFonts w:hint="default" w:ascii="Times New Roman" w:hAnsi="Times New Roman" w:eastAsia="仿宋_GB2312" w:cs="Times New Roman"/>
          <w:spacing w:val="0"/>
          <w:sz w:val="32"/>
          <w:szCs w:val="32"/>
          <w:highlight w:val="none"/>
          <w:u w:val="none"/>
          <w:lang w:eastAsia="zh-CN"/>
        </w:rPr>
        <w:t>面试考官小组一般为</w:t>
      </w:r>
      <w:r>
        <w:rPr>
          <w:rFonts w:hint="default" w:ascii="Times New Roman" w:hAnsi="Times New Roman" w:eastAsia="仿宋_GB2312" w:cs="Times New Roman"/>
          <w:spacing w:val="0"/>
          <w:sz w:val="32"/>
          <w:szCs w:val="32"/>
          <w:highlight w:val="none"/>
          <w:u w:val="none"/>
          <w:lang w:val="en-US" w:eastAsia="zh-CN"/>
        </w:rPr>
        <w:t>7人，</w:t>
      </w:r>
      <w:r>
        <w:rPr>
          <w:rFonts w:hint="default" w:ascii="Times New Roman" w:hAnsi="Times New Roman" w:eastAsia="仿宋_GB2312" w:cs="Times New Roman"/>
          <w:spacing w:val="0"/>
          <w:sz w:val="32"/>
          <w:szCs w:val="32"/>
          <w:highlight w:val="none"/>
          <w:u w:val="none"/>
          <w:lang w:eastAsia="zh-CN"/>
        </w:rPr>
        <w:t>面试考官中持有公务员主管部门颁发的面试考官资格证书的人员</w:t>
      </w:r>
      <w:r>
        <w:rPr>
          <w:rFonts w:hint="eastAsia" w:eastAsia="仿宋_GB2312" w:cs="Times New Roman"/>
          <w:spacing w:val="0"/>
          <w:sz w:val="32"/>
          <w:szCs w:val="32"/>
          <w:highlight w:val="none"/>
          <w:u w:val="none"/>
          <w:lang w:eastAsia="zh-CN"/>
        </w:rPr>
        <w:t>和</w:t>
      </w:r>
      <w:r>
        <w:rPr>
          <w:rFonts w:hint="eastAsia" w:ascii="仿宋_GB2312" w:hAnsi="宋体" w:eastAsia="仿宋_GB2312" w:cs="宋体"/>
          <w:color w:val="000000"/>
          <w:kern w:val="0"/>
          <w:sz w:val="32"/>
          <w:szCs w:val="32"/>
          <w:highlight w:val="none"/>
        </w:rPr>
        <w:t>有比较丰富的人事管理、人才测评等方面的经验</w:t>
      </w:r>
      <w:r>
        <w:rPr>
          <w:rFonts w:hint="eastAsia" w:ascii="仿宋_GB2312" w:hAnsi="宋体" w:eastAsia="仿宋_GB2312" w:cs="宋体"/>
          <w:color w:val="000000"/>
          <w:kern w:val="0"/>
          <w:sz w:val="32"/>
          <w:szCs w:val="32"/>
          <w:highlight w:val="none"/>
          <w:lang w:eastAsia="zh-CN"/>
        </w:rPr>
        <w:t>的人员</w:t>
      </w:r>
      <w:r>
        <w:rPr>
          <w:rFonts w:hint="default" w:ascii="Times New Roman" w:hAnsi="Times New Roman" w:eastAsia="仿宋_GB2312" w:cs="Times New Roman"/>
          <w:spacing w:val="0"/>
          <w:sz w:val="32"/>
          <w:szCs w:val="32"/>
          <w:highlight w:val="none"/>
          <w:u w:val="none"/>
          <w:lang w:eastAsia="zh-CN"/>
        </w:rPr>
        <w:t>比例不低于面试考官总数的</w:t>
      </w:r>
      <w:r>
        <w:rPr>
          <w:rFonts w:hint="default" w:ascii="Times New Roman" w:hAnsi="Times New Roman" w:eastAsia="仿宋_GB2312" w:cs="Times New Roman"/>
          <w:spacing w:val="0"/>
          <w:sz w:val="32"/>
          <w:szCs w:val="32"/>
          <w:highlight w:val="none"/>
          <w:u w:val="none"/>
          <w:lang w:val="en-US" w:eastAsia="zh-CN"/>
        </w:rPr>
        <w:t>70%</w:t>
      </w:r>
      <w:r>
        <w:rPr>
          <w:rFonts w:hint="default" w:ascii="Times New Roman" w:hAnsi="Times New Roman" w:eastAsia="仿宋_GB2312" w:cs="Times New Roman"/>
          <w:spacing w:val="0"/>
          <w:sz w:val="32"/>
          <w:szCs w:val="32"/>
          <w:highlight w:val="none"/>
          <w:u w:val="none"/>
          <w:lang w:eastAsia="zh-CN"/>
        </w:rPr>
        <w:t>，外派</w:t>
      </w:r>
      <w:r>
        <w:rPr>
          <w:rFonts w:hint="default" w:ascii="Times New Roman" w:hAnsi="Times New Roman" w:eastAsia="仿宋_GB2312" w:cs="Times New Roman"/>
          <w:b w:val="0"/>
          <w:bCs w:val="0"/>
          <w:spacing w:val="0"/>
          <w:sz w:val="32"/>
          <w:szCs w:val="32"/>
          <w:highlight w:val="none"/>
          <w:u w:val="none"/>
          <w:lang w:val="en-US" w:eastAsia="zh-CN"/>
        </w:rPr>
        <w:t>考官占50%以上。</w:t>
      </w:r>
      <w:r>
        <w:rPr>
          <w:rFonts w:hint="default" w:ascii="Times New Roman" w:hAnsi="Times New Roman" w:eastAsia="仿宋_GB2312" w:cs="Times New Roman"/>
          <w:spacing w:val="0"/>
          <w:sz w:val="32"/>
          <w:szCs w:val="32"/>
          <w:highlight w:val="none"/>
          <w:u w:val="none"/>
          <w:lang w:eastAsia="zh-CN"/>
        </w:rPr>
        <w:t>面试考官一般从</w:t>
      </w:r>
      <w:r>
        <w:rPr>
          <w:rFonts w:hint="default" w:ascii="Times New Roman" w:hAnsi="Times New Roman" w:eastAsia="仿宋_GB2312" w:cs="Times New Roman"/>
          <w:color w:val="auto"/>
          <w:spacing w:val="0"/>
          <w:sz w:val="32"/>
          <w:szCs w:val="32"/>
          <w:highlight w:val="none"/>
          <w:u w:val="none" w:color="auto"/>
          <w:lang w:val="en-US" w:eastAsia="zh-CN"/>
        </w:rPr>
        <w:t>考官库中随机抽取产生，</w:t>
      </w:r>
      <w:r>
        <w:rPr>
          <w:rFonts w:hint="default" w:ascii="Times New Roman" w:hAnsi="Times New Roman" w:eastAsia="仿宋_GB2312" w:cs="Times New Roman"/>
          <w:spacing w:val="0"/>
          <w:sz w:val="32"/>
          <w:szCs w:val="32"/>
          <w:highlight w:val="none"/>
          <w:u w:val="none"/>
          <w:lang w:eastAsia="zh-CN"/>
        </w:rPr>
        <w:t>差额选派、全程保密，被派往不同单位或不同考场的应当采取二次抽签的方式决定。</w:t>
      </w:r>
      <w:r>
        <w:rPr>
          <w:rFonts w:hint="default" w:ascii="Times New Roman" w:hAnsi="Times New Roman" w:eastAsia="仿宋_GB2312" w:cs="Times New Roman"/>
          <w:sz w:val="32"/>
          <w:szCs w:val="32"/>
          <w:highlight w:val="none"/>
          <w:lang w:val="en-US" w:eastAsia="zh-CN"/>
        </w:rPr>
        <w:t>二是考官和考生实行双抽签形式确定考场安排，</w:t>
      </w:r>
      <w:r>
        <w:rPr>
          <w:rFonts w:hint="default" w:ascii="Times New Roman" w:hAnsi="Times New Roman" w:eastAsia="仿宋_GB2312" w:cs="Times New Roman"/>
          <w:spacing w:val="0"/>
          <w:kern w:val="32"/>
          <w:sz w:val="32"/>
          <w:szCs w:val="32"/>
          <w:highlight w:val="none"/>
          <w:u w:val="none"/>
          <w:lang w:eastAsia="zh-CN"/>
        </w:rPr>
        <w:t>面试工作邀请“两代表一委员”等社会代表全程监督，</w:t>
      </w:r>
      <w:r>
        <w:rPr>
          <w:rFonts w:hint="default" w:ascii="Times New Roman" w:hAnsi="Times New Roman" w:eastAsia="仿宋_GB2312" w:cs="Times New Roman"/>
          <w:spacing w:val="0"/>
          <w:sz w:val="32"/>
          <w:szCs w:val="32"/>
          <w:highlight w:val="none"/>
          <w:u w:val="none"/>
          <w:lang w:eastAsia="zh-CN"/>
        </w:rPr>
        <w:t>全程予以录像，录像及评分材料留存至新录用公务员试用期结束</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b w:val="0"/>
          <w:bCs w:val="0"/>
          <w:spacing w:val="0"/>
          <w:sz w:val="32"/>
          <w:szCs w:val="32"/>
          <w:highlight w:val="none"/>
          <w:u w:val="none"/>
          <w:lang w:val="en-US" w:eastAsia="zh-CN"/>
        </w:rPr>
        <w:t>所有面试考官和参与组织面试的人员签订保密责任书和廉政承诺书</w:t>
      </w:r>
      <w:r>
        <w:rPr>
          <w:rFonts w:hint="default" w:ascii="Times New Roman" w:hAnsi="Times New Roman" w:eastAsia="仿宋_GB2312" w:cs="Times New Roman"/>
          <w:sz w:val="32"/>
          <w:szCs w:val="32"/>
          <w:highlight w:val="none"/>
          <w:lang w:val="en-US" w:eastAsia="zh-CN"/>
        </w:rPr>
        <w:t>，任何“打招呼”“托关系”行为将记录在案，并按规定视情严肃处理。三是面试打分按照体操计分法，每个</w:t>
      </w:r>
      <w:r>
        <w:rPr>
          <w:rFonts w:hint="eastAsia" w:ascii="Times New Roman" w:hAnsi="Times New Roman" w:eastAsia="仿宋_GB2312" w:cs="Times New Roman"/>
          <w:sz w:val="32"/>
          <w:szCs w:val="32"/>
          <w:highlight w:val="none"/>
          <w:lang w:val="en-US" w:eastAsia="zh-CN"/>
        </w:rPr>
        <w:t>测评要素</w:t>
      </w:r>
      <w:r>
        <w:rPr>
          <w:rFonts w:hint="default" w:ascii="Times New Roman" w:hAnsi="Times New Roman" w:eastAsia="仿宋_GB2312" w:cs="Times New Roman"/>
          <w:sz w:val="32"/>
          <w:szCs w:val="32"/>
          <w:highlight w:val="none"/>
          <w:lang w:val="en-US" w:eastAsia="zh-CN"/>
        </w:rPr>
        <w:t>去除7个考官中的最高分和最低分，取剩余5个考官的平均值即为本</w:t>
      </w:r>
      <w:r>
        <w:rPr>
          <w:rFonts w:hint="eastAsia" w:ascii="Times New Roman" w:hAnsi="Times New Roman" w:eastAsia="仿宋_GB2312" w:cs="Times New Roman"/>
          <w:sz w:val="32"/>
          <w:szCs w:val="32"/>
          <w:highlight w:val="none"/>
          <w:lang w:val="en-US" w:eastAsia="zh-CN"/>
        </w:rPr>
        <w:t>测评要素</w:t>
      </w:r>
      <w:r>
        <w:rPr>
          <w:rFonts w:hint="default" w:ascii="Times New Roman" w:hAnsi="Times New Roman" w:eastAsia="仿宋_GB2312" w:cs="Times New Roman"/>
          <w:sz w:val="32"/>
          <w:szCs w:val="32"/>
          <w:highlight w:val="none"/>
          <w:lang w:val="en-US" w:eastAsia="zh-CN"/>
        </w:rPr>
        <w:t>得分</w:t>
      </w:r>
      <w:r>
        <w:rPr>
          <w:rFonts w:hint="eastAsia" w:ascii="Times New Roman" w:hAnsi="Times New Roman" w:eastAsia="仿宋_GB2312" w:cs="Times New Roman"/>
          <w:sz w:val="32"/>
          <w:szCs w:val="32"/>
          <w:highlight w:val="none"/>
          <w:lang w:val="en-US" w:eastAsia="zh-CN"/>
        </w:rPr>
        <w:t>，并现场公布面试成绩。</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default"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5</w:t>
      </w:r>
      <w:r>
        <w:rPr>
          <w:rFonts w:hint="default" w:ascii="Times New Roman" w:hAnsi="Times New Roman" w:eastAsia="仿宋_GB2312" w:cs="Times New Roman"/>
          <w:b/>
          <w:bCs/>
          <w:sz w:val="32"/>
          <w:szCs w:val="32"/>
          <w:highlight w:val="none"/>
          <w:lang w:val="en-US" w:eastAsia="zh-CN"/>
        </w:rPr>
        <w:t>.</w:t>
      </w:r>
      <w:r>
        <w:rPr>
          <w:rFonts w:hint="eastAsia"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b/>
          <w:bCs/>
          <w:sz w:val="32"/>
          <w:szCs w:val="32"/>
          <w:highlight w:val="none"/>
          <w:lang w:val="en-US" w:eastAsia="zh-CN"/>
        </w:rPr>
        <w:t>附公职人员录用考试舞弊反面案例。</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案例1：</w:t>
      </w:r>
      <w:r>
        <w:rPr>
          <w:rFonts w:hint="default" w:ascii="Times New Roman" w:hAnsi="Times New Roman" w:eastAsia="仿宋_GB2312" w:cs="Times New Roman"/>
          <w:sz w:val="32"/>
          <w:szCs w:val="32"/>
          <w:highlight w:val="none"/>
          <w:lang w:val="en-US" w:eastAsia="zh-CN"/>
        </w:rPr>
        <w:t>某省某市人社局梁某利用职务之便，为其儿子林某在公务员考试中打招呼，伙同人事考试工作人员李某篡改考生林某笔试成绩。此外，梁某还向面试考官打招呼，确保林某在面试中获得高分。案发后梁某被开除党籍和公职，判处有期徒刑1年，其余涉案人员均受到法律严惩。</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案例2：</w:t>
      </w:r>
      <w:r>
        <w:rPr>
          <w:rFonts w:hint="default" w:ascii="Times New Roman" w:hAnsi="Times New Roman" w:eastAsia="仿宋_GB2312" w:cs="Times New Roman"/>
          <w:sz w:val="32"/>
          <w:szCs w:val="32"/>
          <w:highlight w:val="none"/>
          <w:lang w:val="en-US" w:eastAsia="zh-CN"/>
        </w:rPr>
        <w:t>某省某市伍某在担任下辖某区教育局领导职务期间，利用职务便利，收受考生家属贿赂，通过打招呼的方式在面试前与考官沟通，确保考生在面试中获得高分。案发后，伍某被开除党籍和公职，判处有期徒刑5年，并处没收财产两万元，其余涉案人员均受到法律严惩。</w:t>
      </w:r>
    </w:p>
    <w:p>
      <w:pPr>
        <w:pStyle w:val="2"/>
        <w:keepNext w:val="0"/>
        <w:keepLines w:val="0"/>
        <w:pageBreakBefore w:val="0"/>
        <w:widowControl w:val="0"/>
        <w:kinsoku/>
        <w:wordWrap/>
        <w:overflowPunct/>
        <w:topLinePunct w:val="0"/>
        <w:autoSpaceDE/>
        <w:autoSpaceDN/>
        <w:bidi w:val="0"/>
        <w:adjustRightInd/>
        <w:snapToGrid w:val="0"/>
        <w:spacing w:line="576" w:lineRule="exact"/>
        <w:textAlignment w:val="auto"/>
        <w:rPr>
          <w:rFonts w:hint="default"/>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部分</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lang w:eastAsia="zh-CN"/>
        </w:rPr>
        <w:t>其他事宜</w:t>
      </w:r>
    </w:p>
    <w:p>
      <w:pPr>
        <w:pStyle w:val="2"/>
        <w:rPr>
          <w:rFonts w:hint="default"/>
          <w:highlight w:val="none"/>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lang w:val="en" w:eastAsia="zh-CN"/>
        </w:rPr>
      </w:pP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报</w:t>
      </w:r>
      <w:r>
        <w:rPr>
          <w:rFonts w:hint="default" w:ascii="Times New Roman" w:hAnsi="Times New Roman" w:eastAsia="仿宋_GB2312" w:cs="Times New Roman"/>
          <w:sz w:val="32"/>
          <w:szCs w:val="32"/>
          <w:highlight w:val="none"/>
          <w:lang w:val="en-US" w:eastAsia="zh-CN"/>
        </w:rPr>
        <w:t>名人员应合理安排报名时间，报名时应仔细阅读职位资格条件要求，至少提前一天完成报名，避免在报名截止前（报名截止时间为</w:t>
      </w:r>
      <w:r>
        <w:rPr>
          <w:rFonts w:hint="default" w:ascii="Times New Roman" w:hAnsi="Times New Roman" w:eastAsia="仿宋_GB2312" w:cs="Times New Roman"/>
          <w:spacing w:val="0"/>
          <w:sz w:val="32"/>
          <w:szCs w:val="32"/>
          <w:highlight w:val="none"/>
          <w:u w:val="none"/>
          <w:lang w:val="en" w:eastAsia="zh-CN"/>
        </w:rPr>
        <w:t>1</w:t>
      </w:r>
      <w:r>
        <w:rPr>
          <w:rFonts w:hint="default" w:ascii="Times New Roman" w:hAnsi="Times New Roman" w:eastAsia="仿宋_GB2312" w:cs="Times New Roman"/>
          <w:spacing w:val="0"/>
          <w:sz w:val="32"/>
          <w:szCs w:val="32"/>
          <w:highlight w:val="none"/>
          <w:u w:val="none"/>
          <w:lang w:val="en-US" w:eastAsia="zh-CN"/>
        </w:rPr>
        <w:t>2</w:t>
      </w:r>
      <w:r>
        <w:rPr>
          <w:rFonts w:hint="default" w:ascii="Times New Roman" w:hAnsi="Times New Roman" w:eastAsia="仿宋_GB2312" w:cs="Times New Roman"/>
          <w:spacing w:val="0"/>
          <w:sz w:val="32"/>
          <w:szCs w:val="32"/>
          <w:highlight w:val="none"/>
          <w:u w:val="none"/>
        </w:rPr>
        <w:t>月</w:t>
      </w:r>
      <w:r>
        <w:rPr>
          <w:rFonts w:hint="default" w:ascii="Times New Roman" w:hAnsi="Times New Roman" w:eastAsia="仿宋_GB2312" w:cs="Times New Roman"/>
          <w:spacing w:val="0"/>
          <w:sz w:val="32"/>
          <w:szCs w:val="32"/>
          <w:highlight w:val="none"/>
          <w:u w:val="none"/>
          <w:lang w:val="en-US" w:eastAsia="zh-CN"/>
        </w:rPr>
        <w:t>12</w:t>
      </w:r>
      <w:r>
        <w:rPr>
          <w:rFonts w:hint="default" w:ascii="Times New Roman" w:hAnsi="Times New Roman" w:eastAsia="仿宋_GB2312" w:cs="Times New Roman"/>
          <w:spacing w:val="0"/>
          <w:sz w:val="32"/>
          <w:szCs w:val="32"/>
          <w:highlight w:val="none"/>
          <w:u w:val="none"/>
        </w:rPr>
        <w:t>日</w:t>
      </w:r>
      <w:r>
        <w:rPr>
          <w:rFonts w:hint="default" w:ascii="Times New Roman" w:hAnsi="Times New Roman" w:eastAsia="仿宋_GB2312" w:cs="Times New Roman"/>
          <w:spacing w:val="0"/>
          <w:sz w:val="32"/>
          <w:szCs w:val="32"/>
          <w:highlight w:val="none"/>
          <w:u w:val="none"/>
          <w:lang w:eastAsia="zh-CN"/>
        </w:rPr>
        <w:t>下午</w:t>
      </w:r>
      <w:r>
        <w:rPr>
          <w:rFonts w:hint="default" w:ascii="Times New Roman" w:hAnsi="Times New Roman" w:eastAsia="仿宋_GB2312" w:cs="Times New Roman"/>
          <w:spacing w:val="0"/>
          <w:sz w:val="32"/>
          <w:szCs w:val="32"/>
          <w:highlight w:val="none"/>
          <w:u w:val="none"/>
        </w:rPr>
        <w:t>18</w:t>
      </w:r>
      <w:r>
        <w:rPr>
          <w:rFonts w:hint="default" w:ascii="Times New Roman" w:hAnsi="Times New Roman" w:eastAsia="仿宋_GB2312" w:cs="Times New Roman"/>
          <w:spacing w:val="0"/>
          <w:sz w:val="32"/>
          <w:szCs w:val="32"/>
          <w:highlight w:val="none"/>
          <w:u w:val="none"/>
          <w:lang w:val="en-US" w:eastAsia="zh-CN"/>
        </w:rPr>
        <w:t>:0</w:t>
      </w:r>
      <w:r>
        <w:rPr>
          <w:rFonts w:hint="default" w:ascii="Times New Roman" w:hAnsi="Times New Roman" w:eastAsia="仿宋_GB2312" w:cs="Times New Roman"/>
          <w:spacing w:val="0"/>
          <w:sz w:val="32"/>
          <w:szCs w:val="32"/>
          <w:highlight w:val="none"/>
          <w:u w:val="none"/>
        </w:rPr>
        <w:t>0</w:t>
      </w:r>
      <w:r>
        <w:rPr>
          <w:rFonts w:hint="default" w:ascii="Times New Roman" w:hAnsi="Times New Roman" w:eastAsia="仿宋_GB2312" w:cs="Times New Roman"/>
          <w:sz w:val="32"/>
          <w:szCs w:val="32"/>
          <w:highlight w:val="none"/>
          <w:lang w:val="en-US" w:eastAsia="zh-CN"/>
        </w:rPr>
        <w:t>）扎堆报考导致资格审查不通过无法改报等情况，</w:t>
      </w:r>
      <w:r>
        <w:rPr>
          <w:rFonts w:hint="default" w:ascii="Times New Roman" w:hAnsi="Times New Roman" w:eastAsia="仿宋_GB2312" w:cs="Times New Roman"/>
          <w:color w:val="auto"/>
          <w:sz w:val="32"/>
          <w:szCs w:val="32"/>
          <w:highlight w:val="none"/>
          <w:lang w:val="en"/>
        </w:rPr>
        <w:t>因个人原因导致资格审</w:t>
      </w:r>
      <w:r>
        <w:rPr>
          <w:rFonts w:hint="default" w:ascii="Times New Roman" w:hAnsi="Times New Roman" w:eastAsia="仿宋_GB2312" w:cs="Times New Roman"/>
          <w:color w:val="auto"/>
          <w:sz w:val="32"/>
          <w:szCs w:val="32"/>
          <w:highlight w:val="none"/>
          <w:lang w:val="en" w:eastAsia="zh-CN"/>
        </w:rPr>
        <w:t>查</w:t>
      </w:r>
      <w:r>
        <w:rPr>
          <w:rFonts w:hint="default" w:ascii="Times New Roman" w:hAnsi="Times New Roman" w:eastAsia="仿宋_GB2312" w:cs="Times New Roman"/>
          <w:color w:val="auto"/>
          <w:sz w:val="32"/>
          <w:szCs w:val="32"/>
          <w:highlight w:val="none"/>
          <w:lang w:val="en"/>
        </w:rPr>
        <w:t>不通过的后果自负。</w:t>
      </w:r>
      <w:r>
        <w:rPr>
          <w:rFonts w:hint="default" w:ascii="Times New Roman" w:hAnsi="Times New Roman" w:eastAsia="仿宋_GB2312" w:cs="Times New Roman"/>
          <w:color w:val="auto"/>
          <w:sz w:val="32"/>
          <w:szCs w:val="32"/>
          <w:highlight w:val="none"/>
          <w:lang w:val="en" w:eastAsia="zh-CN"/>
        </w:rPr>
        <w:t>如：</w:t>
      </w:r>
      <w:r>
        <w:rPr>
          <w:rFonts w:hint="eastAsia" w:ascii="Times New Roman" w:hAnsi="Times New Roman" w:eastAsia="仿宋_GB2312" w:cs="Times New Roman"/>
          <w:color w:val="auto"/>
          <w:sz w:val="32"/>
          <w:szCs w:val="32"/>
          <w:highlight w:val="none"/>
          <w:lang w:val="en-US" w:eastAsia="zh-CN"/>
        </w:rPr>
        <w:t>2025</w:t>
      </w:r>
      <w:r>
        <w:rPr>
          <w:rFonts w:hint="default" w:ascii="Times New Roman" w:hAnsi="Times New Roman" w:eastAsia="仿宋_GB2312" w:cs="Times New Roman"/>
          <w:color w:val="auto"/>
          <w:sz w:val="32"/>
          <w:szCs w:val="32"/>
          <w:highlight w:val="none"/>
          <w:lang w:val="en" w:eastAsia="zh-CN"/>
        </w:rPr>
        <w:t>年度公务员报名期间，扎某在报名最后一天下午报考某基层职位，因考生扎堆报考导致该职位审核时间较长，扎某因不符合职位条件，未能通过资格审核，报名时间截止时未能改报其他职位。</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u w:val="none"/>
          <w:lang w:val="en-US" w:eastAsia="zh-CN"/>
        </w:rPr>
        <w:t>报名期间报考人员应随时登录报名系统，及时确认是否审核通过，避免因审核未通过错过改报时间。如：</w:t>
      </w:r>
      <w:r>
        <w:rPr>
          <w:rFonts w:hint="eastAsia" w:ascii="Times New Roman" w:hAnsi="Times New Roman" w:eastAsia="仿宋_GB2312" w:cs="Times New Roman"/>
          <w:sz w:val="32"/>
          <w:szCs w:val="32"/>
          <w:highlight w:val="none"/>
          <w:u w:val="none"/>
          <w:lang w:val="en-US" w:eastAsia="zh-CN"/>
        </w:rPr>
        <w:t>2025</w:t>
      </w:r>
      <w:r>
        <w:rPr>
          <w:rFonts w:hint="default" w:ascii="Times New Roman" w:hAnsi="Times New Roman" w:eastAsia="仿宋_GB2312" w:cs="Times New Roman"/>
          <w:sz w:val="32"/>
          <w:szCs w:val="32"/>
          <w:highlight w:val="none"/>
          <w:u w:val="none"/>
          <w:lang w:val="en-US" w:eastAsia="zh-CN"/>
        </w:rPr>
        <w:t>年度公务员报名期间，旦某在成功报名某职位后，一直未关注是否审核通过，直至报名结束后，旦某才发现其因不符合职位条件，导致审核未通过，错过改报时间。</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u w:val="none"/>
          <w:lang w:val="en-US" w:eastAsia="zh-CN"/>
        </w:rPr>
        <w:t>报考人员对计划和职位信息表中有关职位的专业、学历、资格证书等要求有疑问需要咨询时，可通过表中所留联系方式直接向招录机关咨询。报考人员应保持电话畅通，便于招录机关和本人联系。</w:t>
      </w:r>
    </w:p>
    <w:sectPr>
      <w:footerReference r:id="rId3" w:type="default"/>
      <w:pgSz w:w="12240" w:h="15840"/>
      <w:pgMar w:top="2098" w:right="1474" w:bottom="1984" w:left="1587" w:header="720" w:footer="720" w:gutter="0"/>
      <w:lnNumType w:countBy="0" w:distance="36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asciiTheme="majorEastAsia" w:hAnsiTheme="majorEastAsia" w:eastAsiaTheme="majorEastAsia" w:cstheme="majorEastAsia"/>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p>
    <w:pPr>
      <w:pStyle w:val="2"/>
      <w:rPr>
        <w:rFonts w:hint="eastAsia"/>
        <w:sz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720"/>
  <w:hyphenationZone w:val="360"/>
  <w:drawingGridHorizontalSpacing w:val="120"/>
  <w:drawingGridVerticalSpacing w:val="120"/>
  <w:displayHorizontalDrawingGridEvery w:val="0"/>
  <w:displayVerticalDrawingGridEvery w:val="3"/>
  <w:doNotUseMarginsForDrawingGridOrigin w:val="true"/>
  <w:drawingGridHorizontalOrigin w:val="1701"/>
  <w:drawingGridVerticalOrigin w:val="1984"/>
  <w:doNotShadeFormData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7BF4EDA"/>
    <w:rsid w:val="0DDA2DC7"/>
    <w:rsid w:val="10CE1EA0"/>
    <w:rsid w:val="15C1F13A"/>
    <w:rsid w:val="1BDDB476"/>
    <w:rsid w:val="1EBFE290"/>
    <w:rsid w:val="1FD5158A"/>
    <w:rsid w:val="1FEEFA87"/>
    <w:rsid w:val="267F5DC4"/>
    <w:rsid w:val="2A920B01"/>
    <w:rsid w:val="2BFB86BB"/>
    <w:rsid w:val="2CD6FB9C"/>
    <w:rsid w:val="2CE69377"/>
    <w:rsid w:val="2DF51725"/>
    <w:rsid w:val="2F6EE056"/>
    <w:rsid w:val="2FFFCA92"/>
    <w:rsid w:val="34F627F1"/>
    <w:rsid w:val="35FED1A9"/>
    <w:rsid w:val="35FFA922"/>
    <w:rsid w:val="37BFC140"/>
    <w:rsid w:val="39FB17C2"/>
    <w:rsid w:val="3C7C657D"/>
    <w:rsid w:val="3CEF251E"/>
    <w:rsid w:val="3E7976A8"/>
    <w:rsid w:val="3EFFF407"/>
    <w:rsid w:val="3F531525"/>
    <w:rsid w:val="3FBFF2EE"/>
    <w:rsid w:val="3FDD7283"/>
    <w:rsid w:val="3FDF3850"/>
    <w:rsid w:val="3FFC896A"/>
    <w:rsid w:val="47F16C6A"/>
    <w:rsid w:val="4AFBD19E"/>
    <w:rsid w:val="50BFC982"/>
    <w:rsid w:val="53EB2FB1"/>
    <w:rsid w:val="570D4E1F"/>
    <w:rsid w:val="57771129"/>
    <w:rsid w:val="57E7F4DF"/>
    <w:rsid w:val="57FF7F9D"/>
    <w:rsid w:val="5B97745E"/>
    <w:rsid w:val="5ED2CF86"/>
    <w:rsid w:val="5EDFE8E6"/>
    <w:rsid w:val="5F379747"/>
    <w:rsid w:val="5F517BD8"/>
    <w:rsid w:val="5FE60930"/>
    <w:rsid w:val="5FFECE15"/>
    <w:rsid w:val="5FFF9250"/>
    <w:rsid w:val="64CDFCED"/>
    <w:rsid w:val="6739101E"/>
    <w:rsid w:val="677E2A90"/>
    <w:rsid w:val="67EE4819"/>
    <w:rsid w:val="6996A3E1"/>
    <w:rsid w:val="6A7BD7DC"/>
    <w:rsid w:val="6BB9B20E"/>
    <w:rsid w:val="6BBF4C9A"/>
    <w:rsid w:val="6BF97F33"/>
    <w:rsid w:val="6BFB7EED"/>
    <w:rsid w:val="6DDE26EF"/>
    <w:rsid w:val="6E6BB3B4"/>
    <w:rsid w:val="6F4D56A7"/>
    <w:rsid w:val="6F77312D"/>
    <w:rsid w:val="6FCD868F"/>
    <w:rsid w:val="6FFC3774"/>
    <w:rsid w:val="6FFE38C3"/>
    <w:rsid w:val="6FFE59DC"/>
    <w:rsid w:val="6FFF4317"/>
    <w:rsid w:val="6FFFF370"/>
    <w:rsid w:val="7045267C"/>
    <w:rsid w:val="70EE8160"/>
    <w:rsid w:val="73CD5521"/>
    <w:rsid w:val="73EFBD05"/>
    <w:rsid w:val="75DDBB74"/>
    <w:rsid w:val="76F9600B"/>
    <w:rsid w:val="776BCBAB"/>
    <w:rsid w:val="77F39953"/>
    <w:rsid w:val="78FE46B3"/>
    <w:rsid w:val="7AFF8D14"/>
    <w:rsid w:val="7B39891F"/>
    <w:rsid w:val="7B7F67BA"/>
    <w:rsid w:val="7BF79782"/>
    <w:rsid w:val="7BFB0A38"/>
    <w:rsid w:val="7BFD08E9"/>
    <w:rsid w:val="7C7741CB"/>
    <w:rsid w:val="7CEFC09E"/>
    <w:rsid w:val="7D9B9835"/>
    <w:rsid w:val="7DA3D645"/>
    <w:rsid w:val="7DB554F2"/>
    <w:rsid w:val="7DE7E3A2"/>
    <w:rsid w:val="7DF792BD"/>
    <w:rsid w:val="7E36DC54"/>
    <w:rsid w:val="7EB344C4"/>
    <w:rsid w:val="7ECB03A7"/>
    <w:rsid w:val="7EDB36D8"/>
    <w:rsid w:val="7EEBC582"/>
    <w:rsid w:val="7F7F8682"/>
    <w:rsid w:val="7F7FFDDF"/>
    <w:rsid w:val="7F9A771F"/>
    <w:rsid w:val="7FAA3B12"/>
    <w:rsid w:val="7FB2DE54"/>
    <w:rsid w:val="7FBF70CC"/>
    <w:rsid w:val="7FBF8A96"/>
    <w:rsid w:val="7FD76977"/>
    <w:rsid w:val="7FDE729F"/>
    <w:rsid w:val="7FEDB026"/>
    <w:rsid w:val="7FEEDB39"/>
    <w:rsid w:val="7FF7B677"/>
    <w:rsid w:val="7FFB3E91"/>
    <w:rsid w:val="7FFBF0B5"/>
    <w:rsid w:val="7FFF3089"/>
    <w:rsid w:val="7FFF6EDE"/>
    <w:rsid w:val="939FC55F"/>
    <w:rsid w:val="9D4CF3D1"/>
    <w:rsid w:val="A1A5585C"/>
    <w:rsid w:val="A3378F3B"/>
    <w:rsid w:val="A779C7DD"/>
    <w:rsid w:val="ABFCA639"/>
    <w:rsid w:val="ADADFFDF"/>
    <w:rsid w:val="AEF711BB"/>
    <w:rsid w:val="AF5FDE5C"/>
    <w:rsid w:val="AFEF99F2"/>
    <w:rsid w:val="AFFB82C0"/>
    <w:rsid w:val="B7FD3E7F"/>
    <w:rsid w:val="B95B1ACA"/>
    <w:rsid w:val="B97D8C58"/>
    <w:rsid w:val="BDBF705A"/>
    <w:rsid w:val="BDFF643D"/>
    <w:rsid w:val="BE9FCBD6"/>
    <w:rsid w:val="BEBD2AF1"/>
    <w:rsid w:val="BEF7A060"/>
    <w:rsid w:val="BEFD4CB8"/>
    <w:rsid w:val="BFDE95EE"/>
    <w:rsid w:val="BFDF987C"/>
    <w:rsid w:val="BFFF114D"/>
    <w:rsid w:val="C7AC4844"/>
    <w:rsid w:val="C7FD4A56"/>
    <w:rsid w:val="CBBBF32D"/>
    <w:rsid w:val="CFEFD981"/>
    <w:rsid w:val="D2FB9E30"/>
    <w:rsid w:val="D47D505F"/>
    <w:rsid w:val="D66FD329"/>
    <w:rsid w:val="D7F58871"/>
    <w:rsid w:val="DC7D26CB"/>
    <w:rsid w:val="DD3ED299"/>
    <w:rsid w:val="DDEF2E6C"/>
    <w:rsid w:val="DE3F4D46"/>
    <w:rsid w:val="DEB1FDDC"/>
    <w:rsid w:val="DEE1F0A7"/>
    <w:rsid w:val="DEFF1F8C"/>
    <w:rsid w:val="DF6B7D1C"/>
    <w:rsid w:val="DFAFCE4A"/>
    <w:rsid w:val="DFBF36FF"/>
    <w:rsid w:val="DFDC00FF"/>
    <w:rsid w:val="DFFE6D41"/>
    <w:rsid w:val="E5FD7C34"/>
    <w:rsid w:val="E6B92322"/>
    <w:rsid w:val="E7FED978"/>
    <w:rsid w:val="E9750011"/>
    <w:rsid w:val="ECDFC063"/>
    <w:rsid w:val="EDF9B3C7"/>
    <w:rsid w:val="EFC72379"/>
    <w:rsid w:val="EFDF5F55"/>
    <w:rsid w:val="EFEFDE42"/>
    <w:rsid w:val="EFFFC7DF"/>
    <w:rsid w:val="F1F349F9"/>
    <w:rsid w:val="F2BF5A3A"/>
    <w:rsid w:val="F5BF982A"/>
    <w:rsid w:val="F5FE24E4"/>
    <w:rsid w:val="F66BA5E8"/>
    <w:rsid w:val="F6F5CB52"/>
    <w:rsid w:val="F6F6259D"/>
    <w:rsid w:val="F6F74582"/>
    <w:rsid w:val="F6FF907F"/>
    <w:rsid w:val="F7AF54DE"/>
    <w:rsid w:val="F7DFBF82"/>
    <w:rsid w:val="F7E75AF1"/>
    <w:rsid w:val="F7F36C8F"/>
    <w:rsid w:val="F7F3FD3C"/>
    <w:rsid w:val="F7FE5F47"/>
    <w:rsid w:val="F7FE6996"/>
    <w:rsid w:val="F97ED49F"/>
    <w:rsid w:val="FAFE8E60"/>
    <w:rsid w:val="FB59A9EE"/>
    <w:rsid w:val="FB63958E"/>
    <w:rsid w:val="FB6E1167"/>
    <w:rsid w:val="FB749CBB"/>
    <w:rsid w:val="FBF6DA30"/>
    <w:rsid w:val="FBFBAA7E"/>
    <w:rsid w:val="FD4F0AD6"/>
    <w:rsid w:val="FD5E2C76"/>
    <w:rsid w:val="FD7F5EA4"/>
    <w:rsid w:val="FDDF1051"/>
    <w:rsid w:val="FDDF6605"/>
    <w:rsid w:val="FDFF2491"/>
    <w:rsid w:val="FE3769BE"/>
    <w:rsid w:val="FE53A381"/>
    <w:rsid w:val="FE638BD6"/>
    <w:rsid w:val="FE7D980C"/>
    <w:rsid w:val="FEBB9255"/>
    <w:rsid w:val="FEBD9908"/>
    <w:rsid w:val="FEDE3DAC"/>
    <w:rsid w:val="FEDF1AE7"/>
    <w:rsid w:val="FEF5856E"/>
    <w:rsid w:val="FEFA49E7"/>
    <w:rsid w:val="FEFF7F4E"/>
    <w:rsid w:val="FF4B9B29"/>
    <w:rsid w:val="FF5F0749"/>
    <w:rsid w:val="FFA7A23E"/>
    <w:rsid w:val="FFACAB2A"/>
    <w:rsid w:val="FFBF05B0"/>
    <w:rsid w:val="FFBFE24D"/>
    <w:rsid w:val="FFCFF1F5"/>
    <w:rsid w:val="FFDBDBAE"/>
    <w:rsid w:val="FFDF832E"/>
    <w:rsid w:val="FFF45075"/>
    <w:rsid w:val="FFFD043E"/>
    <w:rsid w:val="FFFF33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35"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10" w:semiHidden="0" w:name="Title"/>
    <w:lsdException w:qFormat="1" w:unhideWhenUsed="0" w:uiPriority="99" w:semiHidden="0" w:name="Closing"/>
    <w:lsdException w:qFormat="1" w:unhideWhenUsed="0" w:uiPriority="99"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3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hint="eastAsia" w:ascii="等线" w:hAnsi="等线" w:eastAsia="等线" w:cs="Times New Roman"/>
      <w:kern w:val="2"/>
      <w:sz w:val="21"/>
      <w:lang w:val="en-US" w:eastAsia="zh-CN"/>
    </w:rPr>
  </w:style>
  <w:style w:type="character" w:default="1" w:styleId="5">
    <w:name w:val="Default Paragraph Font"/>
    <w:unhideWhenUsed/>
    <w:qFormat/>
    <w:uiPriority w:val="1"/>
    <w:rPr>
      <w:rFonts w:hint="default"/>
      <w:sz w:val="24"/>
    </w:rPr>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rFonts w:hint="eastAsia"/>
      <w:sz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hint="eastAsia"/>
      <w:sz w:val="18"/>
    </w:rPr>
  </w:style>
  <w:style w:type="character" w:customStyle="1" w:styleId="6">
    <w:name w:val="页脚 字符"/>
    <w:basedOn w:val="5"/>
    <w:link w:val="2"/>
    <w:unhideWhenUsed/>
    <w:qFormat/>
    <w:locked/>
    <w:uiPriority w:val="99"/>
    <w:rPr>
      <w:rFonts w:hint="default" w:ascii="Times New Roman" w:hAnsi="Times New Roman" w:eastAsia="宋体"/>
      <w:sz w:val="18"/>
    </w:rPr>
  </w:style>
  <w:style w:type="character" w:customStyle="1" w:styleId="7">
    <w:name w:val="页眉 字符"/>
    <w:basedOn w:val="5"/>
    <w:link w:val="3"/>
    <w:unhideWhenUsed/>
    <w:qFormat/>
    <w:locked/>
    <w:uiPriority w:val="99"/>
    <w:rPr>
      <w:rFonts w:hint="default" w:ascii="Times New Roman" w:hAnsi="Times New Roman" w:eastAsia="宋体"/>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73</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2021-05-16T15:34:00Z</dcterms:created>
  <dc:creator>Administrator</dc:creator>
  <cp:lastModifiedBy>user</cp:lastModifiedBy>
  <cp:lastPrinted>2025-11-29T01:46:00Z</cp:lastPrinted>
  <dcterms:modified xsi:type="dcterms:W3CDTF">2025-12-02T11:59:57Z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