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outlineLvl w:val="0"/>
        <w:rPr>
          <w:rFonts w:hint="default" w:ascii="Times New Roman" w:hAnsi="Times New Roman" w:eastAsia="方正小标宋_GBK" w:cs="Times New Roman"/>
          <w:color w:val="auto"/>
          <w:sz w:val="44"/>
          <w:szCs w:val="44"/>
          <w:shd w:val="clear" w:color="auto" w:fill="auto"/>
          <w:lang w:eastAsia="zh-CN"/>
        </w:rPr>
      </w:pP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outlineLvl w:val="0"/>
        <w:rPr>
          <w:rFonts w:hint="default" w:ascii="Times New Roman" w:hAnsi="Times New Roman" w:eastAsia="方正小标宋_GBK" w:cs="Times New Roman"/>
          <w:color w:val="auto"/>
          <w:sz w:val="44"/>
          <w:szCs w:val="44"/>
          <w:shd w:val="clear" w:color="auto" w:fill="auto"/>
          <w:lang w:eastAsia="zh-CN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shd w:val="clear" w:color="auto" w:fill="auto"/>
          <w:lang w:eastAsia="zh-CN"/>
        </w:rPr>
        <w:t>天津市202</w:t>
      </w: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shd w:val="clear" w:color="auto" w:fill="auto"/>
          <w:lang w:val="en-US" w:eastAsia="zh-CN"/>
        </w:rPr>
        <w:t>7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shd w:val="clear" w:color="auto" w:fill="auto"/>
          <w:lang w:eastAsia="zh-CN"/>
        </w:rPr>
        <w:t>年度考试录用公务员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outlineLvl w:val="0"/>
        <w:rPr>
          <w:rFonts w:hint="default" w:ascii="Times New Roman" w:hAnsi="Times New Roman" w:eastAsia="方正小标宋_GBK" w:cs="Times New Roman"/>
          <w:color w:val="auto"/>
          <w:sz w:val="44"/>
          <w:szCs w:val="44"/>
          <w:shd w:val="clear" w:color="auto" w:fill="auto"/>
          <w:lang w:eastAsia="zh-CN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shd w:val="clear" w:color="auto" w:fill="auto"/>
          <w:lang w:eastAsia="zh-CN"/>
        </w:rPr>
        <w:t>审计专业科目考试说明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68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4"/>
          <w:szCs w:val="34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4"/>
          <w:szCs w:val="34"/>
          <w:lang w:eastAsia="zh-CN"/>
        </w:rPr>
        <w:t>为便于报考者充分了解天津市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eastAsia="zh-CN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auto"/>
          <w:sz w:val="34"/>
          <w:szCs w:val="34"/>
          <w:lang w:eastAsia="zh-CN"/>
        </w:rPr>
        <w:t>年度</w:t>
      </w:r>
      <w:r>
        <w:rPr>
          <w:rFonts w:hint="default" w:ascii="Times New Roman" w:hAnsi="Times New Roman" w:eastAsia="仿宋_GB2312" w:cs="Times New Roman"/>
          <w:sz w:val="34"/>
          <w:szCs w:val="34"/>
        </w:rPr>
        <w:t>考试录用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eastAsia="zh-CN"/>
        </w:rPr>
        <w:t>专业技术类公务员</w:t>
      </w:r>
      <w:r>
        <w:rPr>
          <w:rFonts w:hint="eastAsia" w:ascii="仿宋_GB2312" w:hAnsi="仿宋_GB2312" w:eastAsia="仿宋_GB2312" w:cs="仿宋_GB2312"/>
          <w:color w:val="auto"/>
          <w:sz w:val="34"/>
          <w:szCs w:val="34"/>
          <w:lang w:eastAsia="zh-CN"/>
        </w:rPr>
        <w:t>审计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eastAsia="zh-CN"/>
        </w:rPr>
        <w:t>专业科目笔试，特制定本说明。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8" w:lineRule="exact"/>
        <w:ind w:left="0" w:right="0" w:firstLine="680" w:firstLineChars="200"/>
        <w:textAlignment w:val="auto"/>
        <w:rPr>
          <w:rFonts w:hint="default" w:ascii="Times New Roman" w:hAnsi="Times New Roman" w:eastAsia="黑体" w:cs="Times New Roman"/>
          <w:caps w:val="0"/>
          <w:color w:val="auto"/>
          <w:spacing w:val="0"/>
          <w:sz w:val="34"/>
          <w:szCs w:val="34"/>
        </w:rPr>
      </w:pPr>
      <w:r>
        <w:rPr>
          <w:rFonts w:hint="default" w:ascii="Times New Roman" w:hAnsi="Times New Roman" w:eastAsia="黑体" w:cs="Times New Roman"/>
          <w:caps w:val="0"/>
          <w:color w:val="auto"/>
          <w:spacing w:val="0"/>
          <w:sz w:val="34"/>
          <w:szCs w:val="34"/>
          <w:shd w:val="clear" w:fill="auto"/>
        </w:rPr>
        <w:t>一、考试方式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8" w:lineRule="exact"/>
        <w:ind w:left="0" w:right="0" w:firstLine="680" w:firstLineChars="200"/>
        <w:textAlignment w:val="auto"/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</w:rPr>
      </w:pP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</w:rPr>
        <w:t>采用闭卷考试方式，考试时限120分钟，满分100分。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8" w:lineRule="exact"/>
        <w:ind w:left="0" w:right="0" w:firstLine="680" w:firstLineChars="200"/>
        <w:textAlignment w:val="auto"/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</w:rPr>
      </w:pPr>
      <w:r>
        <w:rPr>
          <w:rFonts w:hint="default" w:ascii="Times New Roman" w:hAnsi="Times New Roman" w:eastAsia="黑体" w:cs="Times New Roman"/>
          <w:caps w:val="0"/>
          <w:color w:val="auto"/>
          <w:spacing w:val="0"/>
          <w:sz w:val="34"/>
          <w:szCs w:val="34"/>
          <w:shd w:val="clear" w:fill="auto"/>
        </w:rPr>
        <w:t>二、作答要求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8" w:lineRule="exact"/>
        <w:ind w:left="0" w:right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</w:rPr>
      </w:pP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</w:rPr>
        <w:t>报考者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eastAsia="zh-CN"/>
        </w:rPr>
        <w:t>需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</w:rPr>
        <w:t>携带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eastAsia="zh-CN"/>
        </w:rPr>
        <w:t>准考证、本人身份证件、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</w:rPr>
        <w:t>黑色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/>
          <w:lang w:eastAsia="zh-CN"/>
        </w:rPr>
        <w:t>钢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</w:rPr>
        <w:t>笔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/>
          <w:lang w:eastAsia="zh-CN"/>
        </w:rPr>
        <w:t>或签字笔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</w:rPr>
        <w:t>、2B铅笔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eastAsia="zh-CN"/>
        </w:rPr>
        <w:t>、无封套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</w:rPr>
        <w:t>橡皮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eastAsia="zh-CN"/>
        </w:rPr>
        <w:t>，可携带不具有文字储存及显示、录放功能的计算器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</w:rPr>
        <w:t>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8" w:lineRule="exact"/>
        <w:ind w:left="0" w:right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</w:rPr>
      </w:pP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/>
          <w:lang w:eastAsia="zh-CN"/>
        </w:rPr>
        <w:t>报考者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eastAsia="zh-CN"/>
        </w:rPr>
        <w:t>需在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</w:rPr>
        <w:t>答题卡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eastAsia="zh-CN"/>
        </w:rPr>
        <w:t>上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</w:rPr>
        <w:t>作答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eastAsia="zh-CN"/>
        </w:rPr>
        <w:t>，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</w:rPr>
        <w:t>在试题本或其他位置作答一律无效。报考者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eastAsia="zh-CN"/>
        </w:rPr>
        <w:t>需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</w:rPr>
        <w:t>用2B铅笔在答题卡指定位置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eastAsia="zh-CN"/>
        </w:rPr>
        <w:t>准确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</w:rPr>
        <w:t>填涂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eastAsia="zh-CN"/>
        </w:rPr>
        <w:t>本人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</w:rPr>
        <w:t>准考证号。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8" w:lineRule="exact"/>
        <w:ind w:left="0" w:right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</w:rPr>
      </w:pPr>
      <w:r>
        <w:rPr>
          <w:rFonts w:hint="default" w:ascii="Times New Roman" w:hAnsi="Times New Roman" w:eastAsia="黑体" w:cs="Times New Roman"/>
          <w:caps w:val="0"/>
          <w:color w:val="auto"/>
          <w:spacing w:val="0"/>
          <w:sz w:val="34"/>
          <w:szCs w:val="34"/>
          <w:shd w:val="clear" w:fill="auto"/>
        </w:rPr>
        <w:t>三、考试内容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8" w:lineRule="exact"/>
        <w:ind w:left="0" w:right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eastAsia="zh-CN"/>
        </w:rPr>
      </w:pP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</w:rPr>
        <w:t>主要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eastAsia="zh-CN"/>
        </w:rPr>
        <w:t>考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</w:rPr>
        <w:t>查报考者报考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val="en-US" w:eastAsia="zh-CN"/>
        </w:rPr>
        <w:t>审计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</w:rPr>
        <w:t>机关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eastAsia="zh-CN"/>
        </w:rPr>
        <w:t>专业技术类公务员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</w:rPr>
        <w:t>应当具备的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val="en-US" w:eastAsia="zh-CN"/>
        </w:rPr>
        <w:t>专业基础和实务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</w:rPr>
        <w:t>能力，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eastAsia="zh-CN"/>
        </w:rPr>
        <w:t>包括掌握有关审计、会计基础理论和知识、法律法规和政策，以及运用相关知识解决、处理专业技术问题的能力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eastAsia="zh-CN"/>
        </w:rPr>
        <w:t>。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8" w:lineRule="exact"/>
        <w:ind w:left="0" w:right="0" w:firstLine="680" w:firstLineChars="200"/>
        <w:jc w:val="both"/>
        <w:textAlignment w:val="auto"/>
        <w:rPr>
          <w:rFonts w:hint="default" w:ascii="Times New Roman" w:hAnsi="Times New Roman" w:eastAsia="黑体" w:cs="Times New Roman"/>
          <w:caps w:val="0"/>
          <w:color w:val="auto"/>
          <w:spacing w:val="0"/>
          <w:sz w:val="34"/>
          <w:szCs w:val="34"/>
          <w:shd w:val="clear" w:fill="auto"/>
          <w:lang w:eastAsia="zh-CN"/>
        </w:rPr>
      </w:pPr>
      <w:r>
        <w:rPr>
          <w:rFonts w:hint="default" w:ascii="Times New Roman" w:hAnsi="Times New Roman" w:eastAsia="黑体" w:cs="Times New Roman"/>
          <w:caps w:val="0"/>
          <w:color w:val="auto"/>
          <w:spacing w:val="0"/>
          <w:sz w:val="34"/>
          <w:szCs w:val="34"/>
          <w:shd w:val="clear" w:fill="auto"/>
          <w:lang w:eastAsia="zh-CN"/>
        </w:rPr>
        <w:t>四、考试题型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8" w:lineRule="exact"/>
        <w:ind w:right="0" w:rightChars="0" w:firstLine="68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lang w:val="en-US" w:eastAsia="zh-CN"/>
        </w:rPr>
      </w:pP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</w:rPr>
        <w:t>专业科目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eastAsia="zh-CN"/>
        </w:rPr>
        <w:t>考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</w:rPr>
        <w:t>试题目分为单项选择、多项选择、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val="en-US" w:eastAsia="zh-CN"/>
        </w:rPr>
        <w:t>案例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highlight w:val="none"/>
          <w:shd w:val="clear" w:fill="auto"/>
          <w:lang w:val="en-US" w:eastAsia="zh-CN"/>
        </w:rPr>
        <w:t>分析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val="en-US" w:eastAsia="zh-CN"/>
        </w:rPr>
        <w:t>题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</w:rPr>
        <w:t>三种类型。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eastAsia="zh-CN"/>
        </w:rPr>
        <w:t>（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lang w:val="en-US" w:eastAsia="zh-CN"/>
        </w:rPr>
        <w:t>以下题型仅供参考，与试题范围和难度无关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4"/>
          <w:szCs w:val="34"/>
          <w:shd w:val="clear" w:fill="auto"/>
          <w:lang w:val="en-US" w:eastAsia="zh-CN"/>
        </w:rPr>
        <w:t>）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8" w:lineRule="exact"/>
        <w:ind w:left="0" w:right="0" w:firstLine="680" w:firstLineChars="200"/>
        <w:textAlignment w:val="auto"/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</w:rPr>
      </w:pP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</w:rPr>
        <w:t>（一）单项选择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eastAsia="zh-CN"/>
        </w:rPr>
        <w:t>题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</w:rPr>
        <w:t>（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highlight w:val="none"/>
          <w:shd w:val="clear" w:fill="auto"/>
        </w:rPr>
        <w:t>每题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highlight w:val="none"/>
          <w:shd w:val="clear" w:fill="auto"/>
          <w:lang w:val="en-US" w:eastAsia="zh-CN"/>
        </w:rPr>
        <w:t>1分，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eastAsia="zh-CN"/>
        </w:rPr>
        <w:t>设置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val="en-US" w:eastAsia="zh-CN"/>
        </w:rPr>
        <w:t>4个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</w:rPr>
        <w:t>选项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eastAsia="zh-CN"/>
        </w:rPr>
        <w:t>，其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</w:rPr>
        <w:t>中只有一个正确答案，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eastAsia="zh-CN"/>
        </w:rPr>
        <w:t>选对得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val="en-US" w:eastAsia="zh-CN"/>
        </w:rPr>
        <w:t>1分，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</w:rPr>
        <w:t>多选、错选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eastAsia="zh-CN"/>
        </w:rPr>
        <w:t>、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</w:rPr>
        <w:t>不选均不得分）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8" w:lineRule="exact"/>
        <w:ind w:left="0" w:right="0" w:firstLine="680" w:firstLineChars="200"/>
        <w:textAlignment w:val="auto"/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eastAsia="zh-CN"/>
        </w:rPr>
      </w:pP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eastAsia="zh-CN"/>
        </w:rPr>
        <w:t>某区审计机关应当向下列机关报告工作：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8" w:lineRule="exact"/>
        <w:ind w:right="0" w:rightChars="0" w:firstLine="680" w:firstLineChars="200"/>
        <w:textAlignment w:val="auto"/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val="en-US" w:eastAsia="zh-CN"/>
        </w:rPr>
      </w:pP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val="en-US" w:eastAsia="zh-CN"/>
        </w:rPr>
        <w:t>A、上一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val="en-US" w:eastAsia="zh-CN"/>
        </w:rPr>
        <w:t>级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val="en-US" w:eastAsia="zh-CN"/>
        </w:rPr>
        <w:t>人民政府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8" w:lineRule="exact"/>
        <w:ind w:leftChars="0" w:right="0" w:rightChars="0" w:firstLine="680" w:firstLineChars="200"/>
        <w:textAlignment w:val="auto"/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val="en-US" w:eastAsia="zh-CN"/>
        </w:rPr>
      </w:pP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val="en-US" w:eastAsia="zh-CN"/>
        </w:rPr>
        <w:t>B、上一级人民政府和上一级审计机关</w:t>
      </w:r>
    </w:p>
    <w:p>
      <w:pPr>
        <w:pStyle w:val="4"/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8" w:lineRule="exact"/>
        <w:ind w:leftChars="0" w:right="0" w:rightChars="0" w:firstLine="680" w:firstLineChars="200"/>
        <w:textAlignment w:val="auto"/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val="en-US" w:eastAsia="zh-CN"/>
        </w:rPr>
      </w:pP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kern w:val="0"/>
          <w:sz w:val="34"/>
          <w:szCs w:val="34"/>
          <w:shd w:val="clear" w:fill="auto"/>
          <w:lang w:val="en-US" w:eastAsia="zh-CN" w:bidi="ar"/>
        </w:rPr>
        <w:t>C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kern w:val="0"/>
          <w:sz w:val="34"/>
          <w:szCs w:val="34"/>
          <w:shd w:val="clear" w:fill="auto"/>
          <w:lang w:val="en-US" w:eastAsia="zh-CN" w:bidi="ar"/>
        </w:rPr>
        <w:t>、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val="en-US" w:eastAsia="zh-CN"/>
        </w:rPr>
        <w:t>本级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val="en-US" w:eastAsia="zh-CN"/>
        </w:rPr>
        <w:t>人民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val="en-US" w:eastAsia="zh-CN"/>
        </w:rPr>
        <w:t>政府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val="en-US" w:eastAsia="zh-CN"/>
        </w:rPr>
        <w:t>和上一级人民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val="en-US" w:eastAsia="zh-CN"/>
        </w:rPr>
        <w:t>政府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8" w:lineRule="exact"/>
        <w:ind w:leftChars="0" w:right="0" w:rightChars="0" w:firstLine="680" w:firstLineChars="200"/>
        <w:textAlignment w:val="auto"/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lang w:eastAsia="zh-CN"/>
        </w:rPr>
      </w:pP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val="en-US" w:eastAsia="zh-CN"/>
        </w:rPr>
        <w:t>D、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val="en-US" w:eastAsia="zh-CN"/>
        </w:rPr>
        <w:t>本级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val="en-US" w:eastAsia="zh-CN"/>
        </w:rPr>
        <w:t>人民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val="en-US" w:eastAsia="zh-CN"/>
        </w:rPr>
        <w:t>政府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val="en-US" w:eastAsia="zh-CN"/>
        </w:rPr>
        <w:t>和上一级审计机关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8" w:lineRule="exact"/>
        <w:ind w:left="0" w:right="0" w:firstLine="680" w:firstLineChars="200"/>
        <w:textAlignment w:val="auto"/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lang w:val="en-US" w:eastAsia="zh-CN"/>
        </w:rPr>
      </w:pP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</w:rPr>
        <w:t>正确答案：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fill="auto"/>
          <w:lang w:val="en-US" w:eastAsia="zh-CN"/>
        </w:rPr>
        <w:t>D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8" w:lineRule="exact"/>
        <w:ind w:left="0" w:right="0" w:firstLine="680" w:firstLineChars="200"/>
        <w:textAlignment w:val="auto"/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highlight w:val="yellow"/>
        </w:rPr>
      </w:pP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highlight w:val="none"/>
          <w:shd w:val="clear" w:fill="auto"/>
        </w:rPr>
        <w:t>（二）多项选择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highlight w:val="none"/>
          <w:shd w:val="clear" w:fill="auto"/>
          <w:lang w:eastAsia="zh-CN"/>
        </w:rPr>
        <w:t>题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highlight w:val="none"/>
          <w:shd w:val="clear" w:fill="auto"/>
        </w:rPr>
        <w:t>（每题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eastAsia="zh-CN"/>
        </w:rPr>
        <w:t>2分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highlight w:val="none"/>
          <w:shd w:val="clear" w:fill="auto"/>
          <w:lang w:eastAsia="zh-CN"/>
        </w:rPr>
        <w:t>设置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highlight w:val="none"/>
          <w:shd w:val="clear" w:fill="auto"/>
          <w:lang w:val="en-US" w:eastAsia="zh-CN"/>
        </w:rPr>
        <w:t>5个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highlight w:val="none"/>
          <w:shd w:val="clear" w:fill="auto"/>
        </w:rPr>
        <w:t>选项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highlight w:val="none"/>
          <w:shd w:val="clear" w:fill="auto"/>
          <w:lang w:eastAsia="zh-CN"/>
        </w:rPr>
        <w:t>，其中有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highlight w:val="none"/>
          <w:shd w:val="clear"/>
          <w:lang w:eastAsia="zh-CN"/>
        </w:rPr>
        <w:t>2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highlight w:val="none"/>
          <w:shd w:val="clear" w:fill="auto"/>
          <w:lang w:eastAsia="zh-CN"/>
        </w:rPr>
        <w:t>至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highlight w:val="none"/>
          <w:shd w:val="clear"/>
          <w:lang w:eastAsia="zh-CN"/>
        </w:rPr>
        <w:t>4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highlight w:val="none"/>
          <w:shd w:val="clear" w:fill="auto"/>
          <w:lang w:eastAsia="zh-CN"/>
        </w:rPr>
        <w:t>项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highlight w:val="none"/>
          <w:shd w:val="clear" w:fill="auto"/>
        </w:rPr>
        <w:t>正确答案，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highlight w:val="none"/>
          <w:shd w:val="clear" w:fill="auto"/>
          <w:lang w:eastAsia="zh-CN"/>
        </w:rPr>
        <w:t>全部选对得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highlight w:val="none"/>
          <w:shd w:val="clear" w:fill="auto"/>
          <w:lang w:val="en-US" w:eastAsia="zh-CN"/>
        </w:rPr>
        <w:t>2分；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highlight w:val="none"/>
          <w:shd w:val="clear" w:fill="auto"/>
        </w:rPr>
        <w:t>多选、错选或不选均不得分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highlight w:val="none"/>
          <w:shd w:val="clear" w:fill="auto"/>
          <w:lang w:eastAsia="zh-CN"/>
        </w:rPr>
        <w:t>；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highlight w:val="none"/>
          <w:shd w:val="clear" w:fill="auto"/>
          <w:lang w:val="en-US" w:eastAsia="zh-CN"/>
        </w:rPr>
        <w:t>在无多选、错选的情况下，选对1项得0.5分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highlight w:val="none"/>
          <w:shd w:val="clear" w:fill="auto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leftChars="0" w:right="0" w:rightChars="0" w:firstLine="680" w:firstLineChars="200"/>
        <w:jc w:val="both"/>
        <w:textAlignment w:val="auto"/>
        <w:outlineLvl w:val="9"/>
        <w:rPr>
          <w:rFonts w:hint="default" w:ascii="Times New Roman" w:hAnsi="Times New Roman" w:cs="Times New Roman"/>
          <w:color w:val="auto"/>
          <w:sz w:val="34"/>
          <w:szCs w:val="34"/>
          <w:highlight w:val="yellow"/>
          <w:lang w:val="en-US" w:eastAsia="zh-CN"/>
        </w:rPr>
      </w:pP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kern w:val="0"/>
          <w:sz w:val="34"/>
          <w:szCs w:val="34"/>
          <w:shd w:val="clear" w:fill="auto"/>
          <w:lang w:val="en-US" w:eastAsia="zh-CN" w:bidi="ar"/>
        </w:rPr>
        <w:t>某区审计机关需使用中介机构、内部审计机构等审计结果作为审计证据的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kern w:val="0"/>
          <w:sz w:val="34"/>
          <w:szCs w:val="34"/>
          <w:highlight w:val="none"/>
          <w:shd w:val="clear" w:fill="auto"/>
          <w:lang w:val="en-US" w:eastAsia="zh-CN" w:bidi="ar"/>
        </w:rPr>
        <w:t>，应对该工作结果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kern w:val="0"/>
          <w:sz w:val="34"/>
          <w:szCs w:val="34"/>
          <w:highlight w:val="none"/>
          <w:shd w:val="clear" w:fill="auto"/>
          <w:lang w:val="en-US" w:eastAsia="zh-CN" w:bidi="ar"/>
        </w:rPr>
        <w:t>的以下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kern w:val="0"/>
          <w:sz w:val="34"/>
          <w:szCs w:val="34"/>
          <w:highlight w:val="none"/>
          <w:shd w:val="clear" w:fill="auto"/>
          <w:lang w:val="en-US" w:eastAsia="zh-CN" w:bidi="ar"/>
        </w:rPr>
        <w:t>方面作出判断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kern w:val="0"/>
          <w:sz w:val="34"/>
          <w:szCs w:val="34"/>
          <w:highlight w:val="none"/>
          <w:shd w:val="clear" w:fill="auto"/>
          <w:lang w:val="en-US" w:eastAsia="zh-CN" w:bidi="ar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leftChars="0" w:right="0" w:rightChars="0" w:firstLine="68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aps w:val="0"/>
          <w:color w:val="auto"/>
          <w:spacing w:val="0"/>
          <w:kern w:val="0"/>
          <w:sz w:val="34"/>
          <w:szCs w:val="34"/>
          <w:shd w:val="clear" w:fill="auto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kern w:val="0"/>
          <w:sz w:val="34"/>
          <w:szCs w:val="34"/>
          <w:shd w:val="clear" w:fill="auto"/>
          <w:lang w:val="en-US" w:eastAsia="zh-CN" w:bidi="ar"/>
        </w:rPr>
        <w:t>A、是否与审计目标相关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leftChars="0" w:right="0" w:rightChars="0" w:firstLine="68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aps w:val="0"/>
          <w:color w:val="auto"/>
          <w:spacing w:val="0"/>
          <w:kern w:val="0"/>
          <w:sz w:val="34"/>
          <w:szCs w:val="34"/>
          <w:shd w:val="clear" w:fill="auto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kern w:val="0"/>
          <w:sz w:val="34"/>
          <w:szCs w:val="34"/>
          <w:shd w:val="clear" w:fill="auto"/>
          <w:lang w:val="en-US" w:eastAsia="zh-CN" w:bidi="ar"/>
        </w:rPr>
        <w:t>B、是否可靠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leftChars="0" w:right="0" w:rightChars="0" w:firstLine="68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aps w:val="0"/>
          <w:color w:val="auto"/>
          <w:spacing w:val="0"/>
          <w:kern w:val="0"/>
          <w:sz w:val="34"/>
          <w:szCs w:val="34"/>
          <w:shd w:val="clear" w:fill="auto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kern w:val="0"/>
          <w:sz w:val="34"/>
          <w:szCs w:val="34"/>
          <w:shd w:val="clear" w:fill="auto"/>
          <w:lang w:val="en-US" w:eastAsia="zh-CN" w:bidi="ar"/>
        </w:rPr>
        <w:t>C、是否与其他证据相符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leftChars="0" w:right="0" w:rightChars="0" w:firstLine="68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aps w:val="0"/>
          <w:color w:val="auto"/>
          <w:spacing w:val="0"/>
          <w:kern w:val="0"/>
          <w:sz w:val="34"/>
          <w:szCs w:val="34"/>
          <w:shd w:val="clear" w:fill="auto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kern w:val="0"/>
          <w:sz w:val="34"/>
          <w:szCs w:val="34"/>
          <w:shd w:val="clear" w:fill="auto"/>
          <w:lang w:val="en-US" w:eastAsia="zh-CN" w:bidi="ar"/>
        </w:rPr>
        <w:t>D、是否表述规范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leftChars="0" w:right="0" w:rightChars="0" w:firstLine="68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aps w:val="0"/>
          <w:color w:val="auto"/>
          <w:spacing w:val="0"/>
          <w:kern w:val="0"/>
          <w:sz w:val="34"/>
          <w:szCs w:val="34"/>
          <w:shd w:val="clear" w:fill="auto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kern w:val="0"/>
          <w:sz w:val="34"/>
          <w:szCs w:val="34"/>
          <w:shd w:val="clear" w:fill="auto"/>
          <w:lang w:val="en-US" w:eastAsia="zh-CN" w:bidi="ar"/>
        </w:rPr>
        <w:t>E、是否格式规范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68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4"/>
          <w:szCs w:val="34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eastAsia="zh-CN"/>
        </w:rPr>
        <w:t>正确答案：ABC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68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4"/>
          <w:szCs w:val="34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eastAsia="zh-CN"/>
        </w:rPr>
        <w:t>（三）案例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分析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eastAsia="zh-CN"/>
        </w:rPr>
        <w:t>题（每个案例包括数道小题，每道小题2分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eastAsia="zh-CN"/>
        </w:rPr>
        <w:t>，设置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eastAsia="zh-CN"/>
        </w:rPr>
        <w:t>4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eastAsia="zh-CN"/>
        </w:rPr>
        <w:t>个选项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eastAsia="zh-CN"/>
        </w:rPr>
        <w:t>，其中有一项或多项正确答案，全部选对得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eastAsia="zh-CN"/>
        </w:rPr>
        <w:t>分。多选、错选、不选均不得分。有多项正确答案的小题，在无多选和错选的情况下，选对一项得0.5分）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68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4"/>
          <w:szCs w:val="34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eastAsia="zh-CN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eastAsia="zh-CN"/>
        </w:rPr>
        <w:t>年4月，某审计组对甲公司202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eastAsia="zh-CN"/>
        </w:rPr>
        <w:t>年度财务收支情况进行了审计。有关存货业务审计的情况和资料如下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right="0" w:rightChars="0" w:firstLine="68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eastAsia="zh-CN"/>
        </w:rPr>
        <w:t>．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审计人员在该公司存货业务相关内部控制进行调查时了解到：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right="0" w:rightChars="0" w:firstLine="68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（1）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生产部门负责签发销售单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right="0" w:rightChars="0" w:firstLine="68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（2）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财会部门负责存货的永续盘存记录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right="0" w:rightChars="0" w:firstLine="68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（3）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仓库保管员定期独立对存货进行盘点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right="0" w:rightChars="0" w:firstLine="68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（4）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存货盘盈或盘亏的处理须审批。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right="0" w:rightChars="0" w:firstLine="68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eastAsia="zh-CN"/>
        </w:rPr>
        <w:t>．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审计人员于202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年4月20日实施了存货监盘手续，具体工作要点包括：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right="0" w:rightChars="0" w:firstLine="68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（1）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公司成立存货盘点小组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right="0" w:rightChars="0" w:firstLine="68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（2）审计人员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独立制订盘点计划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right="0" w:rightChars="0" w:firstLine="68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（3）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审计人员在现场监督盘点工作按计划进行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right="0" w:rightChars="0" w:firstLine="68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（4）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审计人员抽查盘点记录。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right="0" w:rightChars="0" w:firstLine="68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eastAsia="zh-CN"/>
        </w:rPr>
        <w:t>．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审计人员实施监盘程序后发现，B产品的盘点结果为420件，与账面记录一致。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right="0" w:rightChars="0" w:firstLine="68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eastAsia="zh-CN"/>
        </w:rPr>
        <w:t>．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年1月1日至4月20日盘点日止，B产品的完工入库数量为160件，销售发出数量为200件。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right="0" w:rightChars="0" w:firstLine="68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根据上述资料，为下列问题从备选答案中选出正确的答案。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right="0" w:rightChars="0" w:firstLine="68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eastAsia="zh-CN"/>
        </w:rPr>
        <w:t>．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资料1中，符合存货业务内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部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控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制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要求的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是：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right="0" w:rightChars="0" w:firstLine="68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A、生产部门负责签发销售单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right="0" w:rightChars="0" w:firstLine="68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B、财会部门负责存货的永续盘存记录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right="0" w:rightChars="0" w:firstLine="68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C、仓库保管员定期独立对存货进行盘点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right="0" w:rightChars="0" w:firstLine="68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D、存货盘盈或盘亏的处理须审批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right="0" w:rightChars="0" w:firstLine="68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</w:pPr>
      <w:bookmarkStart w:id="0" w:name="OLE_LINK1"/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正确答案：BD</w:t>
      </w:r>
    </w:p>
    <w:bookmarkEnd w:id="0"/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right="0" w:rightChars="0" w:firstLine="68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eastAsia="zh-CN"/>
        </w:rPr>
        <w:t>．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下列关于监盘程序的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说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法中，正确的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是：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right="0" w:rightChars="0" w:firstLine="68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A、监盘可证实存货是否真实存在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right="0" w:rightChars="0" w:firstLine="68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B、监盘可证实所有存货记录截止日期的正确性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right="0" w:rightChars="0" w:firstLine="68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C、监盘后仍需进行计价正确性的审计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right="0" w:rightChars="0" w:firstLine="68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D、监盘过程中应逐一查验存货的质量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right="0" w:rightChars="0" w:firstLine="68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正确答案：AC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right="0" w:rightChars="0" w:firstLine="68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eastAsia="zh-CN"/>
        </w:rPr>
        <w:t>．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根据资料3和资料4中的情况，该公司202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年末B产品的实际数量是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right="0" w:rightChars="0" w:firstLine="68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A、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460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right="0" w:rightChars="0" w:firstLine="68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B、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380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right="0" w:rightChars="0" w:firstLine="68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C、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420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right="0" w:rightChars="0" w:firstLine="68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D、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580</w:t>
      </w:r>
      <w:bookmarkStart w:id="1" w:name="_GoBack"/>
      <w:bookmarkEnd w:id="1"/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 w:line="588" w:lineRule="exact"/>
        <w:ind w:right="0" w:firstLine="680" w:firstLineChars="200"/>
        <w:outlineLvl w:val="9"/>
        <w:rPr>
          <w:rFonts w:hint="default" w:ascii="Times New Roman" w:hAnsi="Times New Roman" w:eastAsia="仿宋_GB2312" w:cs="Times New Roman"/>
          <w:color w:val="auto"/>
          <w:sz w:val="34"/>
          <w:szCs w:val="34"/>
        </w:rPr>
      </w:pP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正确答案：A</w:t>
      </w:r>
    </w:p>
    <w:sectPr>
      <w:footerReference r:id="rId3" w:type="default"/>
      <w:pgSz w:w="11906" w:h="16838"/>
      <w:pgMar w:top="2041" w:right="1559" w:bottom="1701" w:left="1559" w:header="1247" w:footer="964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FgAAAGRycy9QSwECFAAUAAAA&#10;CACHTuJAs0lY7tAAAAAFAQAADwAAAAAAAAABACAAAAA4AAAAZHJzL2Rvd25yZXYueG1sUEsBAhQA&#10;FAAAAAgAh07iQHZIUkvIAgAA7AUAAA4AAAAAAAAAAQAgAAAANQ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displayBackgroundShape w:val="true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F3B6A7"/>
    <w:rsid w:val="1FB79147"/>
    <w:rsid w:val="1FD7C7BD"/>
    <w:rsid w:val="2779FB9E"/>
    <w:rsid w:val="2AE70F26"/>
    <w:rsid w:val="2BBD9F08"/>
    <w:rsid w:val="2EFE806E"/>
    <w:rsid w:val="3A6FEDAA"/>
    <w:rsid w:val="3BFFA72F"/>
    <w:rsid w:val="3FFA28E7"/>
    <w:rsid w:val="4A5F0472"/>
    <w:rsid w:val="4B3FB4C5"/>
    <w:rsid w:val="4D6A0AF6"/>
    <w:rsid w:val="4FEE10EC"/>
    <w:rsid w:val="53FE9D26"/>
    <w:rsid w:val="554C1BF9"/>
    <w:rsid w:val="5BF74543"/>
    <w:rsid w:val="5DC24E2A"/>
    <w:rsid w:val="5F7AB3A4"/>
    <w:rsid w:val="5FBE4A24"/>
    <w:rsid w:val="5FDF708C"/>
    <w:rsid w:val="5FE31032"/>
    <w:rsid w:val="5FF741C3"/>
    <w:rsid w:val="67F78714"/>
    <w:rsid w:val="67FEFDF4"/>
    <w:rsid w:val="6C7B4BFD"/>
    <w:rsid w:val="6CDD3806"/>
    <w:rsid w:val="6DF7BCD2"/>
    <w:rsid w:val="6EFF963B"/>
    <w:rsid w:val="6F7FE2E7"/>
    <w:rsid w:val="6F97A462"/>
    <w:rsid w:val="767F406C"/>
    <w:rsid w:val="771DF200"/>
    <w:rsid w:val="7BCD58E0"/>
    <w:rsid w:val="7BED6652"/>
    <w:rsid w:val="7BF68EE6"/>
    <w:rsid w:val="7BFB9C2A"/>
    <w:rsid w:val="7BFF1F68"/>
    <w:rsid w:val="7C6D12CB"/>
    <w:rsid w:val="7D0A5BC1"/>
    <w:rsid w:val="7DF7A7FB"/>
    <w:rsid w:val="7DFA897B"/>
    <w:rsid w:val="7DFFE675"/>
    <w:rsid w:val="7EFDC1EA"/>
    <w:rsid w:val="7F38FC91"/>
    <w:rsid w:val="7F7A8C37"/>
    <w:rsid w:val="7F7E5B2D"/>
    <w:rsid w:val="7FADB1E1"/>
    <w:rsid w:val="7FBAEDD4"/>
    <w:rsid w:val="7FFDD589"/>
    <w:rsid w:val="96DBBF01"/>
    <w:rsid w:val="A7FFDB0A"/>
    <w:rsid w:val="ABFDF135"/>
    <w:rsid w:val="AF7B4EE5"/>
    <w:rsid w:val="B6DBAC04"/>
    <w:rsid w:val="B6E37CFE"/>
    <w:rsid w:val="B7BFDE55"/>
    <w:rsid w:val="BFDF5CE2"/>
    <w:rsid w:val="CBBC291F"/>
    <w:rsid w:val="CFF39849"/>
    <w:rsid w:val="D4D931AB"/>
    <w:rsid w:val="D7F4994C"/>
    <w:rsid w:val="D7FF415A"/>
    <w:rsid w:val="DDEBA167"/>
    <w:rsid w:val="DFFD63F0"/>
    <w:rsid w:val="DFFFC40A"/>
    <w:rsid w:val="EBE3C46B"/>
    <w:rsid w:val="EF791031"/>
    <w:rsid w:val="EF86C918"/>
    <w:rsid w:val="EFBDC3D3"/>
    <w:rsid w:val="F1FABC82"/>
    <w:rsid w:val="F7BDC44C"/>
    <w:rsid w:val="F7FF05A7"/>
    <w:rsid w:val="F7FF14C9"/>
    <w:rsid w:val="FAB6DB17"/>
    <w:rsid w:val="FAEA5339"/>
    <w:rsid w:val="FAFF458F"/>
    <w:rsid w:val="FBF55CA4"/>
    <w:rsid w:val="FD8FE81B"/>
    <w:rsid w:val="FDFB7F77"/>
    <w:rsid w:val="FEDACFA2"/>
    <w:rsid w:val="FFB2E0B1"/>
    <w:rsid w:val="FFB9A4E9"/>
    <w:rsid w:val="FFBCCC31"/>
    <w:rsid w:val="FFBFFA70"/>
    <w:rsid w:val="FFCE43FE"/>
    <w:rsid w:val="FFDD7473"/>
    <w:rsid w:val="FFDF62C7"/>
    <w:rsid w:val="FFFFD41A"/>
    <w:rsid w:val="FFFFED4B"/>
    <w:rsid w:val="FFFFF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2022-03-05T21:02:00Z</dcterms:created>
  <dc:creator>oorange</dc:creator>
  <cp:lastModifiedBy>user</cp:lastModifiedBy>
  <cp:lastPrinted>2025-11-02T05:49:00Z</cp:lastPrinted>
  <dcterms:modified xsi:type="dcterms:W3CDTF">2026-10-29T10:53:19Z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ACEAFDBB90B1F281CCBDD16A408C29C4</vt:lpwstr>
  </property>
  <property fmtid="{D5CDD505-2E9C-101B-9397-08002B2CF9AE}" pid="4" name="fileName">
    <vt:lpwstr>https://ams.tjaudit.gov.cn:8089/sys/file/onLineFile/54b20ff3dc973b1fc10045c01f6f384d?sso_token=eyJhbGciOiJSUzI1NiIsInR5cCI6IkpXVCJ9.eyJ1c2VyTG9naW5OYW1lIjoic3VxQHRqYXVkaXQuZ292LmNuIiwidXNlck5hbWUiOiLoi4_lgKkiLCJlbWFpbCI6InN1cUB0amF1ZGl0Lmdvdi5jbiIsInVzZXJJZCI6IjEyMDAwMDAzOTMiLCJjbGllbnRJcCI6IjEwMC42Ni42Mi4xNiIsImRvbWFpbklkIjoib3JnUm9vdERvbWFpbiIsImlzcyI6InRqLnNqcy5jb20iLCJpYXQiOjE3OTIxMjc0MDAwMjAsImV4cCI6MTc5MjEzMTAwMDAyMCwiY3Jvc3NUb2tlbiI6bnVsbCwicm9sZXMiOltdLCJhcHBzIjpudWxsLCJ0eXBlIjoibG9naW5CIiwidHlwZU5hbWUiOiLmtY_op4jlmajnq6_nmbvlvZUifQ.e8_FK2H79tJTuj9Epdlk8e6AtkwdTNad5seji1xfjKOZfN8cfeoXja6FXcXm6Yt_rlC_tyRJDqclNjLBxzr5ScjEpxZ0u2RYE227VHhn0qu4AR7Fq8E3odfZn8ZcIIMQzfOZS3vCR5nVHKIs6Jey_Iqi7KUxHGAu-8zBrT0urOrYRLCbUSWUtV11tNXhjr7YuvM4QQp9Upms3sHuvVUNGGL5bc3Nmb-qMJ776UZoiPs36xjxMxOU16znVQeNyqCvcIbbtb6oRKto7UCEEwTwD-haFKP-t4kKaF4NlCV9AsiOOKEFg8Etp-C26fp4Qr2BZffvXk3oJ81tefnhai5ELw&amp;jeerigger.session.id=8c376c8e-4488-4fa8-8e46-0b796e4f47cd</vt:lpwstr>
  </property>
  <property fmtid="{D5CDD505-2E9C-101B-9397-08002B2CF9AE}" pid="5" name="gwk">
    <vt:lpwstr>true</vt:lpwstr>
  </property>
  <property fmtid="{D5CDD505-2E9C-101B-9397-08002B2CF9AE}" pid="6" name="handleFileFlag">
    <vt:lpwstr>1</vt:lpwstr>
  </property>
  <property fmtid="{D5CDD505-2E9C-101B-9397-08002B2CF9AE}" pid="7" name="showFlag">
    <vt:lpwstr>true</vt:lpwstr>
  </property>
  <property fmtid="{D5CDD505-2E9C-101B-9397-08002B2CF9AE}" pid="8" name="userName">
    <vt:lpwstr/>
  </property>
  <property fmtid="{D5CDD505-2E9C-101B-9397-08002B2CF9AE}" pid="9" name="docName">
    <vt:lpwstr>天津市2027年度考试录用公务员审计专业科目考试说明.docx</vt:lpwstr>
  </property>
  <property fmtid="{D5CDD505-2E9C-101B-9397-08002B2CF9AE}" pid="10" name="ribbonExt">
    <vt:lpwstr>{"TabReviewWord":{"OnGetEnabled":false,"OnGetVisible":false},"btnClearRevDoc":{"OnGetEnabled":false,"OnGetVisible":false},"btnShowRevision":{"OnGetEnabled":true,"OnGetVisible":true},"btnUploadOA":{"OnGetEnabled":false,"OnGetVisible":false}}</vt:lpwstr>
  </property>
</Properties>
</file>